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Times New Roman" w:hAnsi="Times New Roman" w:cs="Times New Roman"/>
        </w:rPr>
      </w:pPr>
    </w:p>
    <w:p>
      <w:pPr>
        <w:widowControl/>
        <w:snapToGrid w:val="0"/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Toc2875"/>
      <w:r>
        <w:rPr>
          <w:rFonts w:ascii="Times New Roman" w:hAnsi="Times New Roman" w:eastAsia="方正小标宋简体" w:cs="Times New Roman"/>
          <w:sz w:val="44"/>
          <w:szCs w:val="44"/>
        </w:rPr>
        <w:t>非学历教育改革创新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任务</w:t>
      </w:r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申报指南</w:t>
      </w:r>
    </w:p>
    <w:p>
      <w:pPr>
        <w:widowControl/>
        <w:snapToGrid w:val="0"/>
        <w:spacing w:line="560" w:lineRule="exact"/>
        <w:outlineLvl w:val="0"/>
        <w:rPr>
          <w:rFonts w:ascii="Times New Roman" w:hAnsi="Times New Roman" w:eastAsia="仿宋" w:cs="Times New Roman"/>
        </w:rPr>
      </w:pPr>
    </w:p>
    <w:p>
      <w:pPr>
        <w:widowControl/>
        <w:snapToGrid w:val="0"/>
        <w:spacing w:line="560" w:lineRule="exact"/>
        <w:outlineLvl w:val="0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</w:rPr>
        <w:t xml:space="preserve"> </w:t>
      </w:r>
      <w:r>
        <w:rPr>
          <w:rFonts w:ascii="Times New Roman" w:hAnsi="Times New Roman" w:eastAsia="仿宋" w:cs="Times New Roman"/>
        </w:rPr>
        <w:t xml:space="preserve">   </w:t>
      </w:r>
      <w:r>
        <w:rPr>
          <w:rFonts w:hint="eastAsia" w:ascii="Times New Roman" w:hAnsi="Times New Roman" w:eastAsia="仿宋" w:cs="Times New Roman"/>
        </w:rPr>
        <w:t>为深入贯彻党的二十大精神，</w:t>
      </w:r>
      <w:r>
        <w:rPr>
          <w:rFonts w:hint="eastAsia" w:ascii="Times New Roman" w:hAnsi="Times New Roman" w:eastAsia="仿宋" w:cs="Times New Roman"/>
          <w:lang w:val="en-US" w:eastAsia="zh-CN"/>
        </w:rPr>
        <w:t>引导和</w:t>
      </w:r>
      <w:r>
        <w:rPr>
          <w:rFonts w:hint="eastAsia" w:ascii="Times New Roman" w:hAnsi="Times New Roman" w:eastAsia="仿宋" w:cs="Times New Roman"/>
        </w:rPr>
        <w:t>规范高校非学历教育办学行为，创新非学历教育发</w:t>
      </w:r>
      <w:bookmarkStart w:id="1" w:name="_GoBack"/>
      <w:bookmarkEnd w:id="1"/>
      <w:r>
        <w:rPr>
          <w:rFonts w:hint="eastAsia" w:ascii="Times New Roman" w:hAnsi="Times New Roman" w:eastAsia="仿宋" w:cs="Times New Roman"/>
        </w:rPr>
        <w:t>展模式和服务方式，特制定本</w:t>
      </w:r>
      <w:r>
        <w:rPr>
          <w:rFonts w:hint="eastAsia" w:ascii="Times New Roman" w:hAnsi="Times New Roman" w:eastAsia="仿宋" w:cs="Times New Roman"/>
          <w:lang w:val="en-US" w:eastAsia="zh-CN"/>
        </w:rPr>
        <w:t>指南</w:t>
      </w:r>
      <w:r>
        <w:rPr>
          <w:rFonts w:hint="eastAsia" w:ascii="Times New Roman" w:hAnsi="Times New Roman" w:eastAsia="仿宋" w:cs="Times New Roman"/>
        </w:rPr>
        <w:t>。</w:t>
      </w:r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b w:val="0"/>
          <w:bCs/>
          <w:lang w:eastAsia="zh-CN"/>
        </w:rPr>
      </w:pPr>
      <w:r>
        <w:rPr>
          <w:rFonts w:hint="eastAsia" w:ascii="黑体" w:hAnsi="黑体" w:eastAsia="黑体" w:cs="黑体"/>
          <w:b w:val="0"/>
          <w:bCs/>
        </w:rPr>
        <w:t>一、总体</w:t>
      </w:r>
      <w:r>
        <w:rPr>
          <w:rFonts w:hint="eastAsia" w:ascii="黑体" w:hAnsi="黑体" w:eastAsia="黑体" w:cs="黑体"/>
          <w:b w:val="0"/>
          <w:bCs/>
          <w:lang w:val="en-US" w:eastAsia="zh-CN"/>
        </w:rPr>
        <w:t>思路</w:t>
      </w:r>
    </w:p>
    <w:p>
      <w:pPr>
        <w:spacing w:line="560" w:lineRule="exact"/>
        <w:rPr>
          <w:rFonts w:ascii="Times New Roman" w:hAnsi="Times New Roman" w:eastAsia="楷体" w:cs="Times New Roman"/>
          <w:b/>
          <w:bCs/>
        </w:rPr>
      </w:pPr>
      <w:r>
        <w:rPr>
          <w:rFonts w:hint="eastAsia" w:ascii="Times New Roman" w:hAnsi="Times New Roman" w:eastAsia="仿宋" w:cs="Times New Roman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</w:rPr>
        <w:t>落实《普通高等学校举办非学历教育管理规定（试行）》</w:t>
      </w:r>
      <w:r>
        <w:rPr>
          <w:rFonts w:hint="eastAsia" w:ascii="Times New Roman" w:hAnsi="Times New Roman" w:eastAsia="仿宋" w:cs="Times New Roman"/>
          <w:lang w:val="en-US" w:eastAsia="zh-CN"/>
        </w:rPr>
        <w:t>等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制度标准</w:t>
      </w:r>
      <w:r>
        <w:rPr>
          <w:rFonts w:hint="eastAsia" w:ascii="Times New Roman" w:hAnsi="Times New Roman" w:eastAsia="仿宋" w:cs="Times New Roman"/>
        </w:rPr>
        <w:t>，推动高校落细落实“自招自办自管”要求，</w:t>
      </w:r>
      <w:r>
        <w:rPr>
          <w:rFonts w:ascii="Times New Roman" w:hAnsi="Times New Roman" w:eastAsia="仿宋" w:cs="Times New Roman"/>
        </w:rPr>
        <w:t>在规范</w:t>
      </w:r>
      <w:r>
        <w:rPr>
          <w:rFonts w:hint="eastAsia" w:ascii="Times New Roman" w:hAnsi="Times New Roman" w:eastAsia="仿宋" w:cs="Times New Roman"/>
          <w:lang w:val="en-US" w:eastAsia="zh-CN"/>
        </w:rPr>
        <w:t>办学</w:t>
      </w:r>
      <w:r>
        <w:rPr>
          <w:rFonts w:ascii="Times New Roman" w:hAnsi="Times New Roman" w:eastAsia="仿宋" w:cs="Times New Roman"/>
        </w:rPr>
        <w:t>中持续深化改革</w:t>
      </w:r>
      <w:r>
        <w:rPr>
          <w:rFonts w:hint="eastAsia" w:ascii="Times New Roman" w:hAnsi="Times New Roman" w:eastAsia="仿宋" w:cs="Times New Roman"/>
          <w:lang w:val="en-US" w:eastAsia="zh-CN"/>
        </w:rPr>
        <w:t>引领发展</w:t>
      </w:r>
      <w:r>
        <w:rPr>
          <w:rFonts w:ascii="Times New Roman" w:hAnsi="Times New Roman" w:eastAsia="仿宋" w:cs="Times New Roman"/>
        </w:rPr>
        <w:t>，</w:t>
      </w:r>
      <w:r>
        <w:rPr>
          <w:rFonts w:hint="eastAsia" w:ascii="Times New Roman" w:hAnsi="Times New Roman" w:eastAsia="仿宋" w:cs="Times New Roman"/>
        </w:rPr>
        <w:t>依托学科专业优势和特色，举办与学校发展定位相一致、与办学能力相适应的非学历教育，</w:t>
      </w:r>
      <w:r>
        <w:rPr>
          <w:rFonts w:ascii="Times New Roman" w:hAnsi="Times New Roman" w:eastAsia="仿宋" w:cs="Times New Roman"/>
        </w:rPr>
        <w:t>加强招生宣传、教学模式、服务方式、质量保障</w:t>
      </w:r>
      <w:r>
        <w:rPr>
          <w:rFonts w:hint="eastAsia" w:ascii="Times New Roman" w:hAnsi="Times New Roman" w:eastAsia="仿宋" w:cs="Times New Roman"/>
          <w:lang w:val="en-US" w:eastAsia="zh-CN"/>
        </w:rPr>
        <w:t>等方面</w:t>
      </w:r>
      <w:r>
        <w:rPr>
          <w:rFonts w:ascii="Times New Roman" w:hAnsi="Times New Roman" w:eastAsia="仿宋" w:cs="Times New Roman"/>
        </w:rPr>
        <w:t>体</w:t>
      </w:r>
      <w:r>
        <w:rPr>
          <w:rFonts w:hint="eastAsia" w:ascii="Times New Roman" w:hAnsi="Times New Roman" w:eastAsia="仿宋" w:cs="Times New Roman"/>
          <w:lang w:val="en-US" w:eastAsia="zh-CN"/>
        </w:rPr>
        <w:t>系化</w:t>
      </w:r>
      <w:r>
        <w:rPr>
          <w:rFonts w:ascii="Times New Roman" w:hAnsi="Times New Roman" w:eastAsia="仿宋" w:cs="Times New Roman"/>
        </w:rPr>
        <w:t>建设，</w:t>
      </w:r>
      <w:r>
        <w:rPr>
          <w:rFonts w:hint="eastAsia" w:ascii="Times New Roman" w:hAnsi="Times New Roman" w:eastAsia="仿宋" w:cs="Times New Roman"/>
          <w:lang w:val="en-US" w:eastAsia="zh-CN"/>
        </w:rPr>
        <w:t>培育</w:t>
      </w:r>
      <w:r>
        <w:rPr>
          <w:rFonts w:ascii="Times New Roman" w:hAnsi="Times New Roman" w:eastAsia="仿宋" w:cs="Times New Roman"/>
        </w:rPr>
        <w:t>一批运行规范、特色鲜明、质量</w:t>
      </w:r>
      <w:r>
        <w:rPr>
          <w:rFonts w:hint="eastAsia" w:ascii="Times New Roman" w:hAnsi="Times New Roman" w:eastAsia="仿宋" w:cs="Times New Roman"/>
          <w:lang w:val="en-US" w:eastAsia="zh-CN"/>
        </w:rPr>
        <w:t>较高</w:t>
      </w:r>
      <w:r>
        <w:rPr>
          <w:rFonts w:ascii="Times New Roman" w:hAnsi="Times New Roman" w:eastAsia="仿宋" w:cs="Times New Roman"/>
        </w:rPr>
        <w:t>的非学历教育</w:t>
      </w:r>
      <w:r>
        <w:rPr>
          <w:rFonts w:hint="eastAsia" w:ascii="Times New Roman" w:hAnsi="Times New Roman" w:eastAsia="仿宋" w:cs="Times New Roman"/>
          <w:lang w:val="en-US" w:eastAsia="zh-CN"/>
        </w:rPr>
        <w:t>品牌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案例</w:t>
      </w:r>
      <w:r>
        <w:rPr>
          <w:rFonts w:hint="eastAsia" w:ascii="Times New Roman" w:hAnsi="Times New Roman" w:eastAsia="仿宋" w:cs="Times New Roman"/>
          <w:lang w:eastAsia="zh-CN"/>
        </w:rPr>
        <w:t>，</w:t>
      </w:r>
      <w:r>
        <w:rPr>
          <w:rFonts w:hint="eastAsia" w:ascii="Times New Roman" w:hAnsi="Times New Roman" w:eastAsia="仿宋" w:cs="Times New Roman"/>
          <w:lang w:val="en-US" w:eastAsia="zh-CN"/>
        </w:rPr>
        <w:t>有效</w:t>
      </w:r>
      <w:r>
        <w:rPr>
          <w:rFonts w:hint="eastAsia" w:ascii="Times New Roman" w:hAnsi="Times New Roman" w:eastAsia="仿宋" w:cs="Times New Roman"/>
        </w:rPr>
        <w:t>服务国家战略、区域经济社会发展和人的全面发展，服务全民终身学习的学习型社会、学习型大国建设。</w:t>
      </w:r>
    </w:p>
    <w:p>
      <w:pPr>
        <w:widowControl/>
        <w:snapToGrid w:val="0"/>
        <w:spacing w:line="560" w:lineRule="exact"/>
        <w:ind w:firstLine="640" w:firstLineChars="200"/>
        <w:jc w:val="left"/>
        <w:outlineLvl w:val="0"/>
        <w:rPr>
          <w:rFonts w:ascii="Times New Roman" w:hAnsi="Times New Roman" w:eastAsia="楷体" w:cs="Times New Roman"/>
          <w:b/>
          <w:bCs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</w:rPr>
        <w:t>主要目标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通过自愿申报方式，</w:t>
      </w:r>
      <w:r>
        <w:rPr>
          <w:rFonts w:hint="eastAsia" w:ascii="Times New Roman" w:hAnsi="Times New Roman" w:eastAsia="仿宋" w:cs="Times New Roman"/>
          <w:lang w:eastAsia="zh-Hans"/>
        </w:rPr>
        <w:t>围绕立德树人融入非学历教育全过程、创新推进非学历教育精准规范管理、服务国家战略和区域（行业）发展、非学历教育学习成果认证积累转换、线上线下混合式研修等方面，</w:t>
      </w:r>
      <w:r>
        <w:rPr>
          <w:rFonts w:hint="eastAsia" w:ascii="Times New Roman" w:hAnsi="Times New Roman" w:eastAsia="仿宋" w:cs="Times New Roman"/>
        </w:rPr>
        <w:t>2023</w:t>
      </w:r>
      <w:r>
        <w:rPr>
          <w:rFonts w:hint="eastAsia" w:ascii="Times New Roman" w:hAnsi="Times New Roman" w:eastAsia="仿宋" w:cs="Times New Roman"/>
          <w:lang w:eastAsia="zh-CN"/>
        </w:rPr>
        <w:t>—</w:t>
      </w:r>
      <w:r>
        <w:rPr>
          <w:rFonts w:hint="eastAsia" w:ascii="Times New Roman" w:hAnsi="Times New Roman" w:eastAsia="仿宋" w:cs="Times New Roman"/>
        </w:rPr>
        <w:t>2025年，</w:t>
      </w:r>
      <w:r>
        <w:rPr>
          <w:rFonts w:ascii="Times New Roman" w:hAnsi="Times New Roman" w:eastAsia="仿宋" w:cs="Times New Roman"/>
        </w:rPr>
        <w:t>每年培育100个左右非学历教育改革创新工作案例</w:t>
      </w:r>
      <w:r>
        <w:rPr>
          <w:rFonts w:hint="eastAsia" w:ascii="Times New Roman" w:hAnsi="Times New Roman" w:eastAsia="仿宋" w:cs="Times New Roman"/>
        </w:rPr>
        <w:t>，推动</w:t>
      </w:r>
      <w:r>
        <w:rPr>
          <w:rFonts w:ascii="Times New Roman" w:hAnsi="Times New Roman" w:eastAsia="仿宋" w:cs="Times New Roman"/>
        </w:rPr>
        <w:t>高校以</w:t>
      </w:r>
      <w:r>
        <w:rPr>
          <w:rFonts w:ascii="Times New Roman" w:hAnsi="Times New Roman" w:eastAsia="仿宋" w:cs="Times New Roman"/>
          <w:lang w:eastAsia="zh-Hans"/>
        </w:rPr>
        <w:t>质量为本，</w:t>
      </w:r>
      <w:r>
        <w:rPr>
          <w:rFonts w:hint="eastAsia" w:ascii="Times New Roman" w:hAnsi="Times New Roman" w:eastAsia="仿宋" w:cs="Times New Roman"/>
        </w:rPr>
        <w:t>结合</w:t>
      </w:r>
      <w:r>
        <w:rPr>
          <w:rFonts w:hint="eastAsia" w:ascii="Times New Roman" w:hAnsi="Times New Roman" w:eastAsia="仿宋" w:cs="Times New Roman"/>
          <w:lang w:val="en-US" w:eastAsia="zh-CN"/>
        </w:rPr>
        <w:t>高</w:t>
      </w:r>
      <w:r>
        <w:rPr>
          <w:rFonts w:hint="eastAsia" w:ascii="Times New Roman" w:hAnsi="Times New Roman" w:eastAsia="仿宋" w:cs="Times New Roman"/>
        </w:rPr>
        <w:t>校非学历教育实践特色，</w:t>
      </w:r>
      <w:r>
        <w:rPr>
          <w:rFonts w:ascii="Times New Roman" w:hAnsi="Times New Roman" w:eastAsia="仿宋" w:cs="Times New Roman"/>
          <w:lang w:eastAsia="zh-Hans"/>
        </w:rPr>
        <w:t>加强</w:t>
      </w:r>
      <w:r>
        <w:rPr>
          <w:rFonts w:hint="eastAsia" w:ascii="Times New Roman" w:hAnsi="Times New Roman" w:eastAsia="仿宋" w:cs="Times New Roman"/>
        </w:rPr>
        <w:t>非学历教育全面规范管理，营造</w:t>
      </w:r>
      <w:r>
        <w:rPr>
          <w:rFonts w:ascii="Times New Roman" w:hAnsi="Times New Roman" w:eastAsia="仿宋" w:cs="Times New Roman"/>
        </w:rPr>
        <w:t>特色鲜明、运行规范的高校非学历教育生态。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三</w:t>
      </w:r>
      <w:r>
        <w:rPr>
          <w:rFonts w:ascii="Times New Roman" w:hAnsi="Times New Roman" w:eastAsia="黑体" w:cs="Times New Roman"/>
        </w:rPr>
        <w:t>、</w:t>
      </w:r>
      <w:r>
        <w:rPr>
          <w:rFonts w:hint="eastAsia" w:ascii="Times New Roman" w:hAnsi="Times New Roman" w:eastAsia="黑体" w:cs="Times New Roman"/>
        </w:rPr>
        <w:t>参与单位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仿宋" w:cs="Times New Roman"/>
        </w:rPr>
        <w:t>全国举办非学历教育的普通本科</w:t>
      </w:r>
      <w:r>
        <w:rPr>
          <w:rFonts w:hint="default" w:ascii="Times New Roman" w:hAnsi="Times New Roman" w:eastAsia="仿宋" w:cs="Times New Roman"/>
          <w:lang w:val="en-US"/>
        </w:rPr>
        <w:t>高校</w:t>
      </w:r>
      <w:r>
        <w:rPr>
          <w:rFonts w:ascii="Times New Roman" w:hAnsi="Times New Roman" w:eastAsia="仿宋" w:cs="Times New Roman"/>
        </w:rPr>
        <w:t>、高等职业学校、独立设置成人高校、开放大学</w:t>
      </w:r>
      <w:r>
        <w:rPr>
          <w:rFonts w:hint="eastAsia" w:ascii="Times New Roman" w:hAnsi="Times New Roman" w:eastAsia="仿宋" w:cs="Times New Roman"/>
          <w:lang w:val="en-US" w:eastAsia="zh-CN"/>
        </w:rPr>
        <w:t>等</w:t>
      </w:r>
      <w:r>
        <w:rPr>
          <w:rFonts w:ascii="Times New Roman" w:hAnsi="Times New Roman" w:eastAsia="仿宋" w:cs="Times New Roman"/>
        </w:rPr>
        <w:t>均可申报。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四</w:t>
      </w:r>
      <w:r>
        <w:rPr>
          <w:rFonts w:ascii="Times New Roman" w:hAnsi="Times New Roman" w:eastAsia="黑体" w:cs="Times New Roman"/>
        </w:rPr>
        <w:t>、</w:t>
      </w:r>
      <w:r>
        <w:rPr>
          <w:rFonts w:hint="eastAsia" w:ascii="Times New Roman" w:hAnsi="Times New Roman" w:eastAsia="黑体" w:cs="Times New Roman"/>
        </w:rPr>
        <w:t>建设</w:t>
      </w:r>
      <w:r>
        <w:rPr>
          <w:rFonts w:ascii="Times New Roman" w:hAnsi="Times New Roman" w:eastAsia="黑体" w:cs="Times New Roman"/>
        </w:rPr>
        <w:t>内容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围绕重点</w:t>
      </w:r>
      <w:r>
        <w:rPr>
          <w:rFonts w:ascii="Times New Roman" w:hAnsi="Times New Roman" w:eastAsia="仿宋" w:cs="Times New Roman"/>
          <w:lang w:eastAsia="zh-Hans"/>
        </w:rPr>
        <w:t>领域、重点课题培育和建设</w:t>
      </w:r>
      <w:r>
        <w:rPr>
          <w:rFonts w:ascii="Times New Roman" w:hAnsi="Times New Roman" w:eastAsia="仿宋" w:cs="Times New Roman"/>
        </w:rPr>
        <w:t>，可以某一方面</w:t>
      </w:r>
      <w:r>
        <w:rPr>
          <w:rFonts w:hint="eastAsia" w:ascii="Times New Roman" w:hAnsi="Times New Roman" w:eastAsia="仿宋" w:cs="Times New Roman"/>
          <w:lang w:eastAsia="zh-CN"/>
        </w:rPr>
        <w:t>、</w:t>
      </w:r>
      <w:r>
        <w:rPr>
          <w:rFonts w:hint="eastAsia" w:ascii="Times New Roman" w:hAnsi="Times New Roman" w:eastAsia="仿宋" w:cs="Times New Roman"/>
          <w:lang w:val="en-US" w:eastAsia="zh-CN"/>
        </w:rPr>
        <w:t>某一专业</w:t>
      </w:r>
      <w:r>
        <w:rPr>
          <w:rFonts w:ascii="Times New Roman" w:hAnsi="Times New Roman" w:eastAsia="仿宋" w:cs="Times New Roman"/>
        </w:rPr>
        <w:t>为建设点，也可选取多个方面协同推进</w:t>
      </w:r>
      <w:r>
        <w:rPr>
          <w:rFonts w:hint="eastAsia" w:ascii="Times New Roman" w:hAnsi="Times New Roman" w:eastAsia="仿宋" w:cs="Times New Roman"/>
          <w:lang w:eastAsia="zh-CN"/>
        </w:rPr>
        <w:t>（</w:t>
      </w:r>
      <w:r>
        <w:rPr>
          <w:rFonts w:hint="eastAsia" w:ascii="Times New Roman" w:hAnsi="Times New Roman" w:eastAsia="仿宋" w:cs="Times New Roman"/>
          <w:lang w:val="en-US" w:eastAsia="zh-CN"/>
        </w:rPr>
        <w:t>须在任务计划书中注明具体建设内容</w:t>
      </w:r>
      <w:r>
        <w:rPr>
          <w:rFonts w:hint="eastAsia" w:ascii="Times New Roman" w:hAnsi="Times New Roman" w:eastAsia="仿宋" w:cs="Times New Roman"/>
          <w:lang w:eastAsia="zh-CN"/>
        </w:rPr>
        <w:t>），</w:t>
      </w:r>
      <w:r>
        <w:rPr>
          <w:rFonts w:hint="eastAsia" w:ascii="Times New Roman" w:hAnsi="Times New Roman" w:eastAsia="仿宋" w:cs="Times New Roman"/>
          <w:lang w:val="en-US" w:eastAsia="zh-CN"/>
        </w:rPr>
        <w:t>主要包括</w:t>
      </w:r>
      <w:r>
        <w:rPr>
          <w:rFonts w:ascii="Times New Roman" w:hAnsi="Times New Roman" w:eastAsia="仿宋" w:cs="Times New Roman"/>
        </w:rPr>
        <w:t>：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" w:cs="Times New Roman"/>
        </w:rPr>
      </w:pPr>
      <w:r>
        <w:rPr>
          <w:rFonts w:ascii="Times New Roman" w:hAnsi="Times New Roman" w:eastAsia="楷体" w:cs="Times New Roman"/>
          <w:b/>
        </w:rPr>
        <w:t>（</w:t>
      </w:r>
      <w:r>
        <w:rPr>
          <w:rFonts w:ascii="Times New Roman" w:hAnsi="Times New Roman" w:eastAsia="楷体" w:cs="Times New Roman"/>
          <w:b/>
          <w:lang w:eastAsia="zh-Hans"/>
        </w:rPr>
        <w:t>一）</w:t>
      </w:r>
      <w:r>
        <w:rPr>
          <w:rFonts w:hint="eastAsia" w:ascii="Times New Roman" w:hAnsi="Times New Roman" w:eastAsia="楷体" w:cs="Times New Roman"/>
          <w:b/>
          <w:lang w:eastAsia="zh-Hans"/>
        </w:rPr>
        <w:t>立德树人融入非学历教育全过程</w:t>
      </w:r>
      <w:r>
        <w:rPr>
          <w:rFonts w:hint="eastAsia" w:ascii="Times New Roman" w:hAnsi="Times New Roman" w:eastAsia="楷体" w:cs="Times New Roman"/>
          <w:b/>
        </w:rPr>
        <w:t>。</w:t>
      </w:r>
      <w:r>
        <w:rPr>
          <w:rFonts w:ascii="Times New Roman" w:hAnsi="Times New Roman" w:eastAsia="仿宋" w:cs="Times New Roman"/>
        </w:rPr>
        <w:t>培育一批坚持立德树人</w:t>
      </w:r>
      <w:r>
        <w:rPr>
          <w:rFonts w:hint="eastAsia" w:ascii="Times New Roman" w:hAnsi="Times New Roman" w:eastAsia="仿宋" w:cs="Times New Roman"/>
        </w:rPr>
        <w:t>、</w:t>
      </w:r>
      <w:r>
        <w:rPr>
          <w:rFonts w:ascii="Times New Roman" w:hAnsi="Times New Roman" w:eastAsia="仿宋" w:cs="Times New Roman"/>
        </w:rPr>
        <w:t>育人为本</w:t>
      </w:r>
      <w:r>
        <w:rPr>
          <w:rFonts w:hint="eastAsia" w:ascii="Times New Roman" w:hAnsi="Times New Roman" w:eastAsia="仿宋" w:cs="Times New Roman"/>
        </w:rPr>
        <w:t>，</w:t>
      </w:r>
      <w:r>
        <w:rPr>
          <w:rFonts w:ascii="Times New Roman" w:hAnsi="Times New Roman" w:eastAsia="仿宋" w:cs="Times New Roman"/>
        </w:rPr>
        <w:t>将</w:t>
      </w:r>
      <w:r>
        <w:rPr>
          <w:rFonts w:hint="eastAsia" w:ascii="Times New Roman" w:hAnsi="Times New Roman" w:eastAsia="仿宋" w:cs="Times New Roman"/>
        </w:rPr>
        <w:t>思想政治教育</w:t>
      </w:r>
      <w:r>
        <w:rPr>
          <w:rFonts w:ascii="Times New Roman" w:hAnsi="Times New Roman" w:eastAsia="仿宋" w:cs="Times New Roman"/>
        </w:rPr>
        <w:t>有效融入人才培养</w:t>
      </w:r>
      <w:r>
        <w:rPr>
          <w:rFonts w:hint="eastAsia" w:ascii="Times New Roman" w:hAnsi="Times New Roman" w:eastAsia="仿宋" w:cs="Times New Roman"/>
        </w:rPr>
        <w:t>，</w:t>
      </w:r>
      <w:r>
        <w:rPr>
          <w:rFonts w:ascii="Times New Roman" w:hAnsi="Times New Roman" w:eastAsia="仿宋" w:cs="Times New Roman"/>
        </w:rPr>
        <w:t>实现全员</w:t>
      </w:r>
      <w:r>
        <w:rPr>
          <w:rFonts w:hint="eastAsia" w:ascii="Times New Roman" w:hAnsi="Times New Roman" w:eastAsia="仿宋" w:cs="Times New Roman"/>
        </w:rPr>
        <w:t>、</w:t>
      </w:r>
      <w:r>
        <w:rPr>
          <w:rFonts w:ascii="Times New Roman" w:hAnsi="Times New Roman" w:eastAsia="仿宋" w:cs="Times New Roman"/>
        </w:rPr>
        <w:t>全过程</w:t>
      </w:r>
      <w:r>
        <w:rPr>
          <w:rFonts w:hint="eastAsia" w:ascii="Times New Roman" w:hAnsi="Times New Roman" w:eastAsia="仿宋" w:cs="Times New Roman"/>
        </w:rPr>
        <w:t>、全方位育人</w:t>
      </w:r>
      <w:r>
        <w:rPr>
          <w:rFonts w:ascii="Times New Roman" w:hAnsi="Times New Roman" w:eastAsia="仿宋" w:cs="Times New Roman"/>
        </w:rPr>
        <w:t>的非学历教育</w:t>
      </w:r>
      <w:r>
        <w:rPr>
          <w:rFonts w:hint="eastAsia" w:ascii="Times New Roman" w:hAnsi="Times New Roman" w:eastAsia="仿宋" w:cs="Times New Roman"/>
          <w:lang w:val="en-US" w:eastAsia="zh-CN"/>
        </w:rPr>
        <w:t>案例</w:t>
      </w:r>
      <w:r>
        <w:rPr>
          <w:rFonts w:hint="eastAsia" w:ascii="Times New Roman" w:hAnsi="Times New Roman" w:eastAsia="仿宋" w:cs="Times New Roman"/>
        </w:rPr>
        <w:t>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楷体" w:cs="Times New Roman"/>
          <w:b/>
        </w:rPr>
        <w:t>（二）</w:t>
      </w:r>
      <w:r>
        <w:rPr>
          <w:rFonts w:ascii="Times New Roman" w:hAnsi="Times New Roman" w:eastAsia="楷体" w:cs="Times New Roman"/>
          <w:b/>
        </w:rPr>
        <w:t>精准规范管理改革。</w:t>
      </w:r>
      <w:r>
        <w:rPr>
          <w:rFonts w:hint="default" w:ascii="Times New Roman" w:hAnsi="Times New Roman" w:eastAsia="仿宋" w:cs="Times New Roman"/>
          <w:b w:val="0"/>
          <w:lang w:val="en-US" w:eastAsia="zh-CN"/>
        </w:rPr>
        <w:t>培育一批</w:t>
      </w:r>
      <w:r>
        <w:rPr>
          <w:rFonts w:ascii="Times New Roman" w:hAnsi="Times New Roman" w:eastAsia="仿宋" w:cs="Times New Roman"/>
        </w:rPr>
        <w:t>非学历教育管理规范、流程清晰</w:t>
      </w:r>
      <w:r>
        <w:rPr>
          <w:rFonts w:hint="eastAsia" w:ascii="Times New Roman" w:hAnsi="Times New Roman" w:eastAsia="仿宋" w:cs="Times New Roman"/>
        </w:rPr>
        <w:t>、</w:t>
      </w:r>
      <w:r>
        <w:rPr>
          <w:rFonts w:ascii="Times New Roman" w:hAnsi="Times New Roman" w:eastAsia="仿宋" w:cs="Times New Roman"/>
        </w:rPr>
        <w:t>项目事前事中事后监管到位的高校，开展精准规范管理改革示范，引领高校非学历教育规范发展、精细化管理。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楷体" w:cs="Times New Roman"/>
          <w:b/>
        </w:rPr>
        <w:t>（</w:t>
      </w:r>
      <w:r>
        <w:rPr>
          <w:rFonts w:hint="eastAsia" w:ascii="Times New Roman" w:hAnsi="Times New Roman" w:eastAsia="楷体" w:cs="Times New Roman"/>
          <w:b/>
        </w:rPr>
        <w:t>三</w:t>
      </w:r>
      <w:r>
        <w:rPr>
          <w:rFonts w:ascii="Times New Roman" w:hAnsi="Times New Roman" w:eastAsia="楷体" w:cs="Times New Roman"/>
          <w:b/>
          <w:lang w:eastAsia="zh-Hans"/>
        </w:rPr>
        <w:t>）</w:t>
      </w:r>
      <w:r>
        <w:rPr>
          <w:rFonts w:ascii="Times New Roman" w:hAnsi="Times New Roman" w:eastAsia="楷体" w:cs="Times New Roman"/>
          <w:b/>
        </w:rPr>
        <w:t>服务国家和区域</w:t>
      </w:r>
      <w:r>
        <w:rPr>
          <w:rFonts w:hint="eastAsia" w:ascii="Times New Roman" w:hAnsi="Times New Roman" w:eastAsia="楷体" w:cs="Times New Roman"/>
          <w:b/>
        </w:rPr>
        <w:t>（</w:t>
      </w:r>
      <w:r>
        <w:rPr>
          <w:rFonts w:ascii="Times New Roman" w:hAnsi="Times New Roman" w:eastAsia="楷体" w:cs="Times New Roman"/>
          <w:b/>
        </w:rPr>
        <w:t>行业</w:t>
      </w:r>
      <w:r>
        <w:rPr>
          <w:rFonts w:hint="eastAsia" w:ascii="Times New Roman" w:hAnsi="Times New Roman" w:eastAsia="楷体" w:cs="Times New Roman"/>
          <w:b/>
        </w:rPr>
        <w:t>）</w:t>
      </w:r>
      <w:r>
        <w:rPr>
          <w:rFonts w:ascii="Times New Roman" w:hAnsi="Times New Roman" w:eastAsia="楷体" w:cs="Times New Roman"/>
          <w:b/>
        </w:rPr>
        <w:t>发展。</w:t>
      </w:r>
      <w:r>
        <w:rPr>
          <w:rFonts w:ascii="Times New Roman" w:hAnsi="Times New Roman" w:eastAsia="仿宋" w:cs="Times New Roman"/>
        </w:rPr>
        <w:t>培育一批紧密服务国家战略或区域</w:t>
      </w:r>
      <w:r>
        <w:rPr>
          <w:rFonts w:hint="eastAsia" w:ascii="Times New Roman" w:hAnsi="Times New Roman" w:eastAsia="仿宋" w:cs="Times New Roman"/>
        </w:rPr>
        <w:t>（</w:t>
      </w:r>
      <w:r>
        <w:rPr>
          <w:rFonts w:ascii="Times New Roman" w:hAnsi="Times New Roman" w:eastAsia="仿宋" w:cs="Times New Roman"/>
        </w:rPr>
        <w:t>行业</w:t>
      </w:r>
      <w:r>
        <w:rPr>
          <w:rFonts w:hint="eastAsia" w:ascii="Times New Roman" w:hAnsi="Times New Roman" w:eastAsia="仿宋" w:cs="Times New Roman"/>
        </w:rPr>
        <w:t>）</w:t>
      </w:r>
      <w:r>
        <w:rPr>
          <w:rFonts w:ascii="Times New Roman" w:hAnsi="Times New Roman" w:eastAsia="仿宋" w:cs="Times New Roman"/>
        </w:rPr>
        <w:t>发展需要，</w:t>
      </w:r>
      <w:r>
        <w:rPr>
          <w:rFonts w:hint="eastAsia" w:ascii="Times New Roman" w:hAnsi="Times New Roman" w:eastAsia="仿宋" w:cs="Times New Roman"/>
        </w:rPr>
        <w:t>教学</w:t>
      </w:r>
      <w:r>
        <w:rPr>
          <w:rFonts w:ascii="Times New Roman" w:hAnsi="Times New Roman" w:eastAsia="仿宋" w:cs="Times New Roman"/>
        </w:rPr>
        <w:t>内容</w:t>
      </w:r>
      <w:r>
        <w:rPr>
          <w:rFonts w:hint="eastAsia" w:ascii="Times New Roman" w:hAnsi="Times New Roman" w:eastAsia="仿宋" w:cs="Times New Roman"/>
          <w:lang w:val="en-US" w:eastAsia="zh-CN"/>
        </w:rPr>
        <w:t>及时更新</w:t>
      </w:r>
      <w:r>
        <w:rPr>
          <w:rFonts w:ascii="Times New Roman" w:hAnsi="Times New Roman" w:eastAsia="仿宋" w:cs="Times New Roman"/>
        </w:rPr>
        <w:t>，</w:t>
      </w:r>
      <w:r>
        <w:rPr>
          <w:rFonts w:hint="eastAsia" w:ascii="Times New Roman" w:hAnsi="Times New Roman" w:eastAsia="仿宋" w:cs="Times New Roman"/>
          <w:lang w:val="en-US" w:eastAsia="zh-CN"/>
        </w:rPr>
        <w:t>教学形式丰富多样，有效</w:t>
      </w:r>
      <w:r>
        <w:rPr>
          <w:rFonts w:ascii="Times New Roman" w:hAnsi="Times New Roman" w:eastAsia="仿宋" w:cs="Times New Roman"/>
        </w:rPr>
        <w:t>赋能行业产业转型升级与高质量发展的非学历教育</w:t>
      </w:r>
      <w:r>
        <w:rPr>
          <w:rFonts w:hint="eastAsia" w:ascii="Times New Roman" w:hAnsi="Times New Roman" w:eastAsia="仿宋" w:cs="Times New Roman"/>
          <w:lang w:val="en-US" w:eastAsia="zh-CN"/>
        </w:rPr>
        <w:t>案例</w:t>
      </w:r>
      <w:r>
        <w:rPr>
          <w:rFonts w:ascii="Times New Roman" w:hAnsi="Times New Roman" w:eastAsia="仿宋" w:cs="Times New Roman"/>
        </w:rPr>
        <w:t>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楷体" w:cs="Times New Roman"/>
          <w:b/>
        </w:rPr>
        <w:t>（</w:t>
      </w:r>
      <w:r>
        <w:rPr>
          <w:rFonts w:hint="eastAsia" w:ascii="Times New Roman" w:hAnsi="Times New Roman" w:eastAsia="楷体" w:cs="Times New Roman"/>
          <w:b/>
        </w:rPr>
        <w:t>四</w:t>
      </w:r>
      <w:r>
        <w:rPr>
          <w:rFonts w:ascii="Times New Roman" w:hAnsi="Times New Roman" w:eastAsia="楷体" w:cs="Times New Roman"/>
          <w:b/>
          <w:lang w:eastAsia="zh-Hans"/>
        </w:rPr>
        <w:t>）</w:t>
      </w:r>
      <w:r>
        <w:rPr>
          <w:rFonts w:ascii="Times New Roman" w:hAnsi="Times New Roman" w:eastAsia="楷体" w:cs="Times New Roman"/>
          <w:b/>
        </w:rPr>
        <w:t>学习成果认证积累转换。</w:t>
      </w:r>
      <w:r>
        <w:rPr>
          <w:rFonts w:ascii="Times New Roman" w:hAnsi="Times New Roman" w:eastAsia="仿宋" w:cs="Times New Roman"/>
        </w:rPr>
        <w:t>培育一批非学历教育学习成果标准化、证书化</w:t>
      </w:r>
      <w:r>
        <w:rPr>
          <w:rFonts w:hint="eastAsia" w:ascii="Times New Roman" w:hAnsi="Times New Roman" w:eastAsia="仿宋" w:cs="Times New Roman"/>
          <w:lang w:val="en-US" w:eastAsia="zh-CN"/>
        </w:rPr>
        <w:t>案例</w:t>
      </w:r>
      <w:r>
        <w:rPr>
          <w:rFonts w:ascii="Times New Roman" w:hAnsi="Times New Roman" w:eastAsia="仿宋" w:cs="Times New Roman"/>
        </w:rPr>
        <w:t>，推动非学历教育学习成果的认证积累转换。鼓励开展</w:t>
      </w:r>
      <w:r>
        <w:rPr>
          <w:rFonts w:hint="eastAsia" w:ascii="Times New Roman" w:hAnsi="Times New Roman" w:eastAsia="仿宋" w:cs="Times New Roman"/>
          <w:lang w:val="en-US" w:eastAsia="zh-CN"/>
        </w:rPr>
        <w:t>基于</w:t>
      </w:r>
      <w:r>
        <w:rPr>
          <w:rFonts w:ascii="Times New Roman" w:hAnsi="Times New Roman" w:eastAsia="仿宋" w:cs="Times New Roman"/>
        </w:rPr>
        <w:t>能力本位的非学历教育“微认证”“微专业”建设。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楷体" w:cs="Times New Roman"/>
          <w:b/>
        </w:rPr>
        <w:t>（</w:t>
      </w:r>
      <w:r>
        <w:rPr>
          <w:rFonts w:hint="eastAsia" w:ascii="Times New Roman" w:hAnsi="Times New Roman" w:eastAsia="楷体" w:cs="Times New Roman"/>
          <w:b/>
        </w:rPr>
        <w:t>五</w:t>
      </w:r>
      <w:r>
        <w:rPr>
          <w:rFonts w:ascii="Times New Roman" w:hAnsi="Times New Roman" w:eastAsia="楷体" w:cs="Times New Roman"/>
          <w:b/>
          <w:lang w:eastAsia="zh-Hans"/>
        </w:rPr>
        <w:t>）</w:t>
      </w:r>
      <w:r>
        <w:rPr>
          <w:rFonts w:ascii="Times New Roman" w:hAnsi="Times New Roman" w:eastAsia="楷体" w:cs="Times New Roman"/>
          <w:b/>
        </w:rPr>
        <w:t>高质量研修。</w:t>
      </w:r>
      <w:r>
        <w:rPr>
          <w:rFonts w:ascii="Times New Roman" w:hAnsi="Times New Roman" w:eastAsia="仿宋" w:cs="Times New Roman"/>
        </w:rPr>
        <w:t>培育一批</w:t>
      </w:r>
      <w:r>
        <w:rPr>
          <w:rFonts w:hint="eastAsia" w:ascii="Times New Roman" w:hAnsi="Times New Roman" w:eastAsia="仿宋" w:cs="Times New Roman"/>
          <w:lang w:val="en-US" w:eastAsia="zh-CN"/>
        </w:rPr>
        <w:t>研修</w:t>
      </w:r>
      <w:r>
        <w:rPr>
          <w:rFonts w:ascii="Times New Roman" w:hAnsi="Times New Roman" w:eastAsia="仿宋" w:cs="Times New Roman"/>
        </w:rPr>
        <w:t>目标明确，内容体系化，线上线下有效衔接，学员参与充分</w:t>
      </w:r>
      <w:r>
        <w:rPr>
          <w:rFonts w:hint="eastAsia" w:ascii="Times New Roman" w:hAnsi="Times New Roman" w:eastAsia="仿宋" w:cs="Times New Roman"/>
        </w:rPr>
        <w:t>，</w:t>
      </w:r>
      <w:r>
        <w:rPr>
          <w:rFonts w:ascii="Times New Roman" w:hAnsi="Times New Roman" w:eastAsia="仿宋" w:cs="Times New Roman"/>
        </w:rPr>
        <w:t>效果显著的研修</w:t>
      </w:r>
      <w:r>
        <w:rPr>
          <w:rFonts w:hint="eastAsia" w:ascii="Times New Roman" w:hAnsi="Times New Roman" w:eastAsia="仿宋" w:cs="Times New Roman"/>
          <w:lang w:val="en-US" w:eastAsia="zh-CN"/>
        </w:rPr>
        <w:t>案例</w:t>
      </w:r>
      <w:r>
        <w:rPr>
          <w:rFonts w:hint="eastAsia" w:ascii="Times New Roman" w:hAnsi="Times New Roman" w:eastAsia="仿宋" w:cs="Times New Roman"/>
          <w:lang w:eastAsia="zh-CN"/>
        </w:rPr>
        <w:t>（</w:t>
      </w:r>
      <w:r>
        <w:rPr>
          <w:rFonts w:hint="eastAsia" w:ascii="Times New Roman" w:hAnsi="Times New Roman" w:eastAsia="仿宋" w:cs="Times New Roman"/>
          <w:lang w:val="en-US" w:eastAsia="zh-CN"/>
        </w:rPr>
        <w:t>具体形式包括</w:t>
      </w:r>
      <w:r>
        <w:rPr>
          <w:rFonts w:ascii="Times New Roman" w:hAnsi="Times New Roman" w:eastAsia="仿宋" w:cs="Times New Roman"/>
        </w:rPr>
        <w:t>线下、线上和混合</w:t>
      </w:r>
      <w:r>
        <w:rPr>
          <w:rFonts w:hint="eastAsia" w:ascii="Times New Roman" w:hAnsi="Times New Roman" w:eastAsia="仿宋" w:cs="Times New Roman"/>
          <w:lang w:val="en-US" w:eastAsia="zh-CN"/>
        </w:rPr>
        <w:t>等</w:t>
      </w:r>
      <w:r>
        <w:rPr>
          <w:rFonts w:hint="eastAsia" w:ascii="Times New Roman" w:hAnsi="Times New Roman" w:eastAsia="仿宋" w:cs="Times New Roman"/>
          <w:lang w:eastAsia="zh-CN"/>
        </w:rPr>
        <w:t>）</w:t>
      </w:r>
      <w:r>
        <w:rPr>
          <w:rFonts w:ascii="Times New Roman" w:hAnsi="Times New Roman" w:eastAsia="仿宋" w:cs="Times New Roma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五</w:t>
      </w:r>
      <w:r>
        <w:rPr>
          <w:rFonts w:ascii="Times New Roman" w:hAnsi="Times New Roman" w:eastAsia="黑体" w:cs="Times New Roman"/>
        </w:rPr>
        <w:t>、工作程序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楷体" w:cs="Times New Roman"/>
          <w:b/>
        </w:rPr>
        <w:t>（一）申报</w:t>
      </w:r>
      <w:r>
        <w:rPr>
          <w:rFonts w:hint="eastAsia" w:ascii="Times New Roman" w:hAnsi="Times New Roman" w:eastAsia="楷体" w:cs="Times New Roman"/>
          <w:b/>
          <w:lang w:val="en-US" w:eastAsia="zh-CN"/>
        </w:rPr>
        <w:t>推荐</w:t>
      </w:r>
      <w:r>
        <w:rPr>
          <w:rFonts w:ascii="Times New Roman" w:hAnsi="Times New Roman" w:eastAsia="楷体" w:cs="Times New Roman"/>
          <w:b/>
        </w:rPr>
        <w:t>。</w:t>
      </w:r>
      <w:r>
        <w:rPr>
          <w:rFonts w:hint="default" w:ascii="Times New Roman" w:hAnsi="Times New Roman" w:eastAsia="仿宋" w:cs="Times New Roman"/>
          <w:b w:val="0"/>
          <w:lang w:val="en-US" w:eastAsia="zh-CN"/>
        </w:rPr>
        <w:t>院校</w:t>
      </w:r>
      <w:r>
        <w:rPr>
          <w:rFonts w:ascii="Times New Roman" w:hAnsi="Times New Roman" w:eastAsia="仿宋" w:cs="Times New Roman"/>
        </w:rPr>
        <w:t>自愿申报</w:t>
      </w:r>
      <w:r>
        <w:rPr>
          <w:rFonts w:hint="default" w:ascii="Times New Roman" w:hAnsi="Times New Roman" w:eastAsia="仿宋" w:cs="Times New Roman"/>
          <w:lang w:eastAsia="zh-CN"/>
        </w:rPr>
        <w:t>，</w:t>
      </w:r>
      <w:r>
        <w:rPr>
          <w:rFonts w:ascii="Times New Roman" w:hAnsi="Times New Roman" w:eastAsia="仿宋" w:cs="Times New Roman"/>
        </w:rPr>
        <w:t>填写</w:t>
      </w:r>
      <w:r>
        <w:rPr>
          <w:rFonts w:hint="eastAsia" w:ascii="Times New Roman" w:hAnsi="Times New Roman" w:eastAsia="仿宋" w:cs="Times New Roman"/>
          <w:lang w:val="en-US" w:eastAsia="zh-CN"/>
        </w:rPr>
        <w:t>任务</w:t>
      </w:r>
      <w:r>
        <w:rPr>
          <w:rFonts w:ascii="Times New Roman" w:hAnsi="Times New Roman" w:eastAsia="仿宋" w:cs="Times New Roman"/>
        </w:rPr>
        <w:t>建设计划书</w:t>
      </w:r>
      <w:r>
        <w:rPr>
          <w:rFonts w:hint="eastAsia" w:ascii="Times New Roman" w:hAnsi="Times New Roman" w:eastAsia="仿宋" w:cs="Times New Roman"/>
          <w:lang w:val="en-US" w:eastAsia="zh-CN"/>
        </w:rPr>
        <w:t>，并于10月7日前通过全国高等继续教育信息管理系统（</w:t>
      </w:r>
      <w:r>
        <w:rPr>
          <w:rFonts w:ascii="Times New Roman" w:hAnsi="Times New Roman" w:eastAsia="仿宋_GB2312" w:cs="Times New Roman"/>
        </w:rPr>
        <w:t>http://jxjy.moe.edu.cn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hint="eastAsia" w:ascii="Times New Roman" w:hAnsi="Times New Roman" w:eastAsia="仿宋_GB2312" w:cs="Times New Roman"/>
          <w:lang w:val="en-US" w:eastAsia="zh-CN"/>
        </w:rPr>
        <w:t>以下简称平台</w:t>
      </w:r>
      <w:r>
        <w:rPr>
          <w:rFonts w:hint="eastAsia" w:ascii="Times New Roman" w:hAnsi="Times New Roman" w:eastAsia="仿宋" w:cs="Times New Roman"/>
          <w:lang w:val="en-US" w:eastAsia="zh-CN"/>
        </w:rPr>
        <w:t>）</w:t>
      </w:r>
      <w:r>
        <w:rPr>
          <w:rFonts w:ascii="Times New Roman" w:hAnsi="Times New Roman" w:eastAsia="仿宋" w:cs="Times New Roman"/>
          <w:bCs/>
        </w:rPr>
        <w:t>填报</w:t>
      </w:r>
      <w:r>
        <w:rPr>
          <w:rFonts w:hint="eastAsia" w:ascii="Times New Roman" w:hAnsi="Times New Roman" w:eastAsia="仿宋" w:cs="Times New Roman"/>
          <w:bCs/>
          <w:lang w:val="en-US" w:eastAsia="zh-CN"/>
        </w:rPr>
        <w:t>并</w:t>
      </w:r>
      <w:r>
        <w:rPr>
          <w:rFonts w:ascii="Times New Roman" w:hAnsi="Times New Roman" w:eastAsia="仿宋" w:cs="Times New Roman"/>
          <w:bCs/>
        </w:rPr>
        <w:t>上传佐证材料</w:t>
      </w:r>
      <w:r>
        <w:rPr>
          <w:rFonts w:ascii="Times New Roman" w:hAnsi="Times New Roman" w:eastAsia="仿宋" w:cs="Times New Roman"/>
        </w:rPr>
        <w:t>。</w:t>
      </w:r>
      <w:r>
        <w:rPr>
          <w:rFonts w:hint="eastAsia" w:ascii="Times New Roman" w:hAnsi="Times New Roman" w:eastAsia="仿宋" w:cs="Times New Roman"/>
          <w:bCs/>
          <w:lang w:val="en-US" w:eastAsia="zh-CN"/>
        </w:rPr>
        <w:t>其中，</w:t>
      </w:r>
      <w:r>
        <w:rPr>
          <w:rFonts w:hint="eastAsia" w:ascii="Times New Roman" w:hAnsi="Times New Roman" w:eastAsia="仿宋_GB2312" w:cs="Times New Roman"/>
          <w:lang w:val="en-US" w:eastAsia="zh-CN"/>
        </w:rPr>
        <w:t>部属高校直接联系所在地省级教育行政部门获得账号，地方高校</w:t>
      </w:r>
      <w:r>
        <w:rPr>
          <w:rFonts w:ascii="Times New Roman" w:hAnsi="Times New Roman" w:eastAsia="仿宋" w:cs="Times New Roman"/>
          <w:bCs/>
        </w:rPr>
        <w:t>和继续教育机构应</w:t>
      </w:r>
      <w:r>
        <w:rPr>
          <w:rFonts w:hint="eastAsia" w:ascii="Times New Roman" w:hAnsi="Times New Roman" w:eastAsia="仿宋" w:cs="Times New Roman"/>
          <w:bCs/>
          <w:lang w:val="en-US" w:eastAsia="zh-CN"/>
        </w:rPr>
        <w:t>在取</w:t>
      </w:r>
      <w:r>
        <w:rPr>
          <w:rFonts w:ascii="Times New Roman" w:hAnsi="Times New Roman" w:eastAsia="仿宋" w:cs="Times New Roman"/>
          <w:bCs/>
        </w:rPr>
        <w:t>得省级教育</w:t>
      </w:r>
      <w:r>
        <w:rPr>
          <w:rFonts w:hint="eastAsia" w:ascii="Times New Roman" w:hAnsi="Times New Roman" w:eastAsia="仿宋" w:cs="Times New Roman"/>
          <w:bCs/>
        </w:rPr>
        <w:t>行政</w:t>
      </w:r>
      <w:r>
        <w:rPr>
          <w:rFonts w:ascii="Times New Roman" w:hAnsi="Times New Roman" w:eastAsia="仿宋" w:cs="Times New Roman"/>
          <w:bCs/>
        </w:rPr>
        <w:t>部门同意</w:t>
      </w:r>
      <w:r>
        <w:rPr>
          <w:rFonts w:hint="eastAsia" w:ascii="Times New Roman" w:hAnsi="Times New Roman" w:eastAsia="仿宋" w:cs="Times New Roman"/>
          <w:bCs/>
          <w:lang w:val="en-US" w:eastAsia="zh-CN"/>
        </w:rPr>
        <w:t>后，</w:t>
      </w:r>
      <w:r>
        <w:rPr>
          <w:rFonts w:hint="eastAsia" w:ascii="Times New Roman" w:hAnsi="Times New Roman" w:eastAsia="仿宋_GB2312" w:cs="Times New Roman"/>
          <w:lang w:val="en-US" w:eastAsia="zh-CN"/>
        </w:rPr>
        <w:t>由所在省级教育行政部门创建账号</w:t>
      </w:r>
      <w:r>
        <w:rPr>
          <w:rFonts w:hint="eastAsia" w:ascii="Times New Roman" w:hAnsi="Times New Roman" w:eastAsia="仿宋" w:cs="Times New Roman"/>
          <w:lang w:val="en-US" w:eastAsia="zh-CN"/>
        </w:rPr>
        <w:t>。</w:t>
      </w:r>
      <w:r>
        <w:rPr>
          <w:rFonts w:ascii="Times New Roman" w:hAnsi="Times New Roman" w:eastAsia="仿宋" w:cs="Times New Roman"/>
        </w:rPr>
        <w:t>各省级教育行政部门根据</w:t>
      </w:r>
      <w:r>
        <w:rPr>
          <w:rFonts w:hint="eastAsia" w:ascii="Times New Roman" w:hAnsi="Times New Roman" w:eastAsia="仿宋" w:cs="Times New Roman"/>
          <w:lang w:val="en-US" w:eastAsia="zh-CN"/>
        </w:rPr>
        <w:t>任务建设</w:t>
      </w:r>
      <w:r>
        <w:rPr>
          <w:rFonts w:ascii="Times New Roman" w:hAnsi="Times New Roman" w:eastAsia="仿宋" w:cs="Times New Roman"/>
        </w:rPr>
        <w:t>要求</w:t>
      </w:r>
      <w:r>
        <w:rPr>
          <w:rFonts w:hint="eastAsia" w:ascii="Times New Roman" w:hAnsi="Times New Roman" w:eastAsia="仿宋" w:cs="Times New Roman"/>
          <w:lang w:val="en-US" w:eastAsia="zh-CN"/>
        </w:rPr>
        <w:t>对申报单位基础及建设方案认真研究，通过平台择优差额</w:t>
      </w:r>
      <w:r>
        <w:rPr>
          <w:rFonts w:ascii="Times New Roman" w:hAnsi="Times New Roman" w:eastAsia="仿宋" w:cs="Times New Roman"/>
        </w:rPr>
        <w:t>推荐</w:t>
      </w:r>
      <w:r>
        <w:rPr>
          <w:rFonts w:hint="eastAsia" w:ascii="Times New Roman" w:hAnsi="Times New Roman" w:eastAsia="仿宋" w:cs="Times New Roman"/>
          <w:lang w:val="en-US" w:eastAsia="zh-CN"/>
        </w:rPr>
        <w:t>，于10月15日前</w:t>
      </w:r>
      <w:r>
        <w:rPr>
          <w:rFonts w:ascii="Times New Roman" w:hAnsi="Times New Roman" w:eastAsia="仿宋" w:cs="Times New Roman"/>
        </w:rPr>
        <w:t>报教育部。</w:t>
      </w:r>
      <w:r>
        <w:rPr>
          <w:rFonts w:ascii="Times New Roman" w:hAnsi="Times New Roman" w:eastAsia="楷体" w:cs="Times New Roman"/>
          <w:b/>
        </w:rPr>
        <w:t>（二）培育建设</w:t>
      </w:r>
      <w:r>
        <w:rPr>
          <w:rFonts w:ascii="Times New Roman" w:hAnsi="Times New Roman" w:eastAsia="仿宋_GB2312" w:cs="Times New Roman"/>
          <w:b/>
        </w:rPr>
        <w:t>。</w:t>
      </w:r>
      <w:r>
        <w:rPr>
          <w:rFonts w:hint="eastAsia" w:ascii="Times New Roman" w:hAnsi="Times New Roman" w:eastAsia="仿宋" w:cs="Times New Roman"/>
          <w:lang w:val="en-US" w:eastAsia="zh-CN"/>
        </w:rPr>
        <w:t>任务</w:t>
      </w:r>
      <w:r>
        <w:rPr>
          <w:rFonts w:ascii="Times New Roman" w:hAnsi="Times New Roman" w:eastAsia="仿宋" w:cs="Times New Roman"/>
        </w:rPr>
        <w:t>以建为主，重在培育。各</w:t>
      </w:r>
      <w:r>
        <w:rPr>
          <w:rFonts w:hint="eastAsia" w:ascii="Times New Roman" w:hAnsi="Times New Roman" w:eastAsia="仿宋" w:cs="Times New Roman"/>
          <w:lang w:val="en-US" w:eastAsia="zh-CN"/>
        </w:rPr>
        <w:t>单位要</w:t>
      </w:r>
      <w:r>
        <w:rPr>
          <w:rFonts w:ascii="Times New Roman" w:hAnsi="Times New Roman" w:eastAsia="仿宋" w:cs="Times New Roman"/>
        </w:rPr>
        <w:t>按照目标要求整合优质资源，细化建设方案，加强理论研究与实践应用。教育部</w:t>
      </w:r>
      <w:r>
        <w:rPr>
          <w:rFonts w:hint="eastAsia" w:ascii="Times New Roman" w:hAnsi="Times New Roman" w:eastAsia="仿宋" w:cs="Times New Roman"/>
          <w:lang w:val="en-US" w:eastAsia="zh-CN"/>
        </w:rPr>
        <w:t>将</w:t>
      </w:r>
      <w:r>
        <w:rPr>
          <w:rFonts w:ascii="Times New Roman" w:hAnsi="Times New Roman" w:eastAsia="仿宋" w:cs="Times New Roman"/>
        </w:rPr>
        <w:t>召开建设交流会，组织专家进行指导、交流和培育。</w:t>
      </w:r>
    </w:p>
    <w:p>
      <w:pPr>
        <w:spacing w:line="560" w:lineRule="exact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eastAsia="楷体" w:cs="Times New Roman"/>
          <w:b/>
        </w:rPr>
        <w:t>（三）</w:t>
      </w:r>
      <w:r>
        <w:rPr>
          <w:rFonts w:hint="eastAsia" w:ascii="Times New Roman" w:hAnsi="Times New Roman" w:eastAsia="楷体" w:cs="Times New Roman"/>
          <w:b/>
          <w:lang w:val="en-US" w:eastAsia="zh-CN"/>
        </w:rPr>
        <w:t>总结</w:t>
      </w:r>
      <w:r>
        <w:rPr>
          <w:rFonts w:ascii="Times New Roman" w:hAnsi="Times New Roman" w:eastAsia="楷体" w:cs="Times New Roman"/>
          <w:b/>
        </w:rPr>
        <w:t>推广。</w:t>
      </w:r>
      <w:r>
        <w:rPr>
          <w:rFonts w:hint="default" w:ascii="Times New Roman" w:hAnsi="Times New Roman" w:eastAsia="仿宋" w:cs="Times New Roman"/>
          <w:b w:val="0"/>
          <w:lang w:val="en-US" w:eastAsia="zh-CN"/>
        </w:rPr>
        <w:t>各</w:t>
      </w:r>
      <w:r>
        <w:rPr>
          <w:rFonts w:hint="eastAsia" w:ascii="Times New Roman" w:hAnsi="Times New Roman" w:eastAsia="仿宋" w:cs="Times New Roman"/>
          <w:b w:val="0"/>
          <w:lang w:val="en-US" w:eastAsia="zh-CN"/>
        </w:rPr>
        <w:t>单位要及时</w:t>
      </w:r>
      <w:r>
        <w:rPr>
          <w:rFonts w:ascii="Times New Roman" w:hAnsi="Times New Roman" w:eastAsia="仿宋" w:cs="Times New Roman"/>
        </w:rPr>
        <w:t>总结</w:t>
      </w:r>
      <w:r>
        <w:rPr>
          <w:rFonts w:hint="eastAsia" w:ascii="Times New Roman" w:hAnsi="Times New Roman" w:eastAsia="仿宋" w:cs="Times New Roman"/>
          <w:lang w:val="en-US" w:eastAsia="zh-CN"/>
        </w:rPr>
        <w:t>任务</w:t>
      </w:r>
      <w:r>
        <w:rPr>
          <w:rFonts w:ascii="Times New Roman" w:hAnsi="Times New Roman" w:eastAsia="仿宋" w:cs="Times New Roman"/>
        </w:rPr>
        <w:t>建设的创新做法和优秀经验，</w:t>
      </w:r>
      <w:r>
        <w:rPr>
          <w:rFonts w:hint="eastAsia" w:ascii="Times New Roman" w:hAnsi="Times New Roman" w:eastAsia="仿宋" w:cs="Times New Roman"/>
          <w:lang w:val="en-US" w:eastAsia="zh-CN"/>
        </w:rPr>
        <w:t>于每年12月15日前在平台</w:t>
      </w:r>
      <w:r>
        <w:rPr>
          <w:rFonts w:ascii="Times New Roman" w:hAnsi="Times New Roman" w:eastAsia="仿宋" w:cs="Times New Roman"/>
        </w:rPr>
        <w:t>提交</w:t>
      </w:r>
      <w:r>
        <w:rPr>
          <w:rFonts w:hint="eastAsia" w:ascii="Times New Roman" w:hAnsi="Times New Roman" w:eastAsia="仿宋" w:cs="Times New Roman"/>
          <w:lang w:val="en-US" w:eastAsia="zh-CN"/>
        </w:rPr>
        <w:t>年度工作</w:t>
      </w:r>
      <w:r>
        <w:rPr>
          <w:rFonts w:ascii="Times New Roman" w:hAnsi="Times New Roman" w:eastAsia="仿宋" w:cs="Times New Roman"/>
        </w:rPr>
        <w:t>报告</w:t>
      </w:r>
      <w:r>
        <w:rPr>
          <w:rFonts w:hint="eastAsia" w:ascii="Times New Roman" w:hAnsi="Times New Roman" w:eastAsia="仿宋" w:cs="Times New Roman"/>
          <w:highlight w:val="none"/>
          <w:lang w:eastAsia="zh-CN"/>
        </w:rPr>
        <w:t>（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有关工作届时通过平台另行通知</w:t>
      </w:r>
      <w:r>
        <w:rPr>
          <w:rFonts w:hint="eastAsia" w:ascii="Times New Roman" w:hAnsi="Times New Roman" w:eastAsia="仿宋" w:cs="Times New Roman"/>
          <w:highlight w:val="none"/>
          <w:lang w:eastAsia="zh-CN"/>
        </w:rPr>
        <w:t>）</w:t>
      </w:r>
      <w:r>
        <w:rPr>
          <w:rFonts w:hint="eastAsia" w:ascii="Times New Roman" w:hAnsi="Times New Roman" w:eastAsia="仿宋" w:cs="Times New Roman"/>
          <w:lang w:eastAsia="zh-CN"/>
        </w:rPr>
        <w:t>。</w:t>
      </w:r>
      <w:r>
        <w:rPr>
          <w:rFonts w:hint="eastAsia" w:ascii="Times New Roman" w:hAnsi="Times New Roman" w:eastAsia="仿宋" w:cs="Times New Roman"/>
          <w:lang w:val="en-US" w:eastAsia="zh-CN"/>
        </w:rPr>
        <w:t>教育部将</w:t>
      </w:r>
      <w:r>
        <w:rPr>
          <w:rFonts w:ascii="Times New Roman" w:hAnsi="Times New Roman" w:eastAsia="仿宋" w:cs="Times New Roman"/>
        </w:rPr>
        <w:t>强化优质资源共建共享共用，凝练可复制、可推广的典型成果，发布</w:t>
      </w:r>
      <w:r>
        <w:rPr>
          <w:rFonts w:hint="eastAsia" w:ascii="Times New Roman" w:hAnsi="Times New Roman" w:eastAsia="仿宋" w:cs="Times New Roman"/>
          <w:lang w:val="en-US" w:eastAsia="zh-CN"/>
        </w:rPr>
        <w:t>非</w:t>
      </w:r>
      <w:r>
        <w:rPr>
          <w:rFonts w:ascii="Times New Roman" w:hAnsi="Times New Roman" w:eastAsia="仿宋" w:cs="Times New Roman"/>
        </w:rPr>
        <w:t>学历教育</w:t>
      </w:r>
      <w:r>
        <w:rPr>
          <w:rFonts w:hint="eastAsia" w:ascii="Times New Roman" w:hAnsi="Times New Roman" w:eastAsia="仿宋" w:cs="Times New Roman"/>
          <w:lang w:val="en-US" w:eastAsia="zh-CN"/>
        </w:rPr>
        <w:t>改革创新</w:t>
      </w:r>
      <w:r>
        <w:rPr>
          <w:rFonts w:ascii="Times New Roman" w:hAnsi="Times New Roman" w:eastAsia="仿宋" w:cs="Times New Roman"/>
        </w:rPr>
        <w:t>案例，在全国继续教育领域进行推</w:t>
      </w:r>
      <w:r>
        <w:rPr>
          <w:rFonts w:hint="eastAsia" w:ascii="Times New Roman" w:hAnsi="Times New Roman" w:eastAsia="仿宋" w:cs="Times New Roman"/>
          <w:lang w:val="en-US" w:eastAsia="zh-CN"/>
        </w:rPr>
        <w:t>介</w:t>
      </w:r>
      <w:r>
        <w:rPr>
          <w:rFonts w:ascii="Times New Roman" w:hAnsi="Times New Roman" w:eastAsia="仿宋" w:cs="Times New Roma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41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ZMYH9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41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仿宋" w:hAnsi="仿宋" w:eastAsia="仿宋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OGY0N2NiYWE0NjUyNTBlODc4YWFhZTY1ODU1ZjcifQ=="/>
    <w:docVar w:name="KSO_WPS_MARK_KEY" w:val="dbfc5bc6-fbe7-4004-ae1c-610ebb7e0a08"/>
  </w:docVars>
  <w:rsids>
    <w:rsidRoot w:val="00580732"/>
    <w:rsid w:val="0005280A"/>
    <w:rsid w:val="000B6AEC"/>
    <w:rsid w:val="000D7C95"/>
    <w:rsid w:val="00173ECF"/>
    <w:rsid w:val="00196524"/>
    <w:rsid w:val="003B6303"/>
    <w:rsid w:val="003C7093"/>
    <w:rsid w:val="00402FF6"/>
    <w:rsid w:val="00434E63"/>
    <w:rsid w:val="0051280E"/>
    <w:rsid w:val="00552798"/>
    <w:rsid w:val="00580732"/>
    <w:rsid w:val="005F10F1"/>
    <w:rsid w:val="006763FE"/>
    <w:rsid w:val="006D5201"/>
    <w:rsid w:val="007F3B01"/>
    <w:rsid w:val="007F453E"/>
    <w:rsid w:val="00816E50"/>
    <w:rsid w:val="008F789B"/>
    <w:rsid w:val="009077F7"/>
    <w:rsid w:val="00A643BC"/>
    <w:rsid w:val="00A71155"/>
    <w:rsid w:val="00AB3EB5"/>
    <w:rsid w:val="00AF5A58"/>
    <w:rsid w:val="00B12812"/>
    <w:rsid w:val="00B72018"/>
    <w:rsid w:val="00BD3558"/>
    <w:rsid w:val="00C348DD"/>
    <w:rsid w:val="00C706C7"/>
    <w:rsid w:val="00C84A9D"/>
    <w:rsid w:val="00CD0D99"/>
    <w:rsid w:val="00D76483"/>
    <w:rsid w:val="00DF3466"/>
    <w:rsid w:val="00E3022F"/>
    <w:rsid w:val="00E46534"/>
    <w:rsid w:val="00ED6060"/>
    <w:rsid w:val="00F06F28"/>
    <w:rsid w:val="00F6286D"/>
    <w:rsid w:val="00FE319D"/>
    <w:rsid w:val="00FF3A31"/>
    <w:rsid w:val="011E4130"/>
    <w:rsid w:val="014C330F"/>
    <w:rsid w:val="01E501E1"/>
    <w:rsid w:val="03131D7B"/>
    <w:rsid w:val="039409E7"/>
    <w:rsid w:val="039D18E6"/>
    <w:rsid w:val="044A66DC"/>
    <w:rsid w:val="045E0274"/>
    <w:rsid w:val="047A1710"/>
    <w:rsid w:val="05B72A07"/>
    <w:rsid w:val="06BE33DF"/>
    <w:rsid w:val="0746576F"/>
    <w:rsid w:val="075D3750"/>
    <w:rsid w:val="07957066"/>
    <w:rsid w:val="08856887"/>
    <w:rsid w:val="089F0F42"/>
    <w:rsid w:val="08CC79B1"/>
    <w:rsid w:val="09BB20BA"/>
    <w:rsid w:val="0A5E2710"/>
    <w:rsid w:val="0AC45D43"/>
    <w:rsid w:val="0AD442BD"/>
    <w:rsid w:val="0C4F1BEB"/>
    <w:rsid w:val="0C61547A"/>
    <w:rsid w:val="0CC53447"/>
    <w:rsid w:val="0E192E50"/>
    <w:rsid w:val="0F055929"/>
    <w:rsid w:val="0F3D3C09"/>
    <w:rsid w:val="0F766ED1"/>
    <w:rsid w:val="0FF40362"/>
    <w:rsid w:val="10302587"/>
    <w:rsid w:val="103E61FE"/>
    <w:rsid w:val="10480457"/>
    <w:rsid w:val="120840F5"/>
    <w:rsid w:val="12F45C63"/>
    <w:rsid w:val="13272F7A"/>
    <w:rsid w:val="132900D9"/>
    <w:rsid w:val="13431A4F"/>
    <w:rsid w:val="13BF31B2"/>
    <w:rsid w:val="13CA10BB"/>
    <w:rsid w:val="14A43AED"/>
    <w:rsid w:val="15B30485"/>
    <w:rsid w:val="15BA4F47"/>
    <w:rsid w:val="1605074A"/>
    <w:rsid w:val="16850783"/>
    <w:rsid w:val="169C414C"/>
    <w:rsid w:val="176F6C9D"/>
    <w:rsid w:val="178D610E"/>
    <w:rsid w:val="17BA7D92"/>
    <w:rsid w:val="17CE6EAF"/>
    <w:rsid w:val="17D15BAA"/>
    <w:rsid w:val="19A51DFB"/>
    <w:rsid w:val="19BD6D24"/>
    <w:rsid w:val="19C50978"/>
    <w:rsid w:val="19C808E7"/>
    <w:rsid w:val="1BD17F27"/>
    <w:rsid w:val="1BE10978"/>
    <w:rsid w:val="1BF943A7"/>
    <w:rsid w:val="1C4E5042"/>
    <w:rsid w:val="1CC9613D"/>
    <w:rsid w:val="1CF1360D"/>
    <w:rsid w:val="1CF5759E"/>
    <w:rsid w:val="1D530EDC"/>
    <w:rsid w:val="1DD40180"/>
    <w:rsid w:val="1DF919B7"/>
    <w:rsid w:val="1DF97928"/>
    <w:rsid w:val="1DFF17A0"/>
    <w:rsid w:val="1E7E00C2"/>
    <w:rsid w:val="1EBF849C"/>
    <w:rsid w:val="1F464788"/>
    <w:rsid w:val="1F640553"/>
    <w:rsid w:val="1FBC4A4A"/>
    <w:rsid w:val="205A602A"/>
    <w:rsid w:val="206A00C8"/>
    <w:rsid w:val="20EB2DA5"/>
    <w:rsid w:val="2141177B"/>
    <w:rsid w:val="218D4C19"/>
    <w:rsid w:val="21C64DA2"/>
    <w:rsid w:val="22162B37"/>
    <w:rsid w:val="227B0BEC"/>
    <w:rsid w:val="22AC2983"/>
    <w:rsid w:val="231150AD"/>
    <w:rsid w:val="234F253A"/>
    <w:rsid w:val="23792F29"/>
    <w:rsid w:val="244B2840"/>
    <w:rsid w:val="248A1E0A"/>
    <w:rsid w:val="256625D1"/>
    <w:rsid w:val="26036B82"/>
    <w:rsid w:val="26555887"/>
    <w:rsid w:val="265E095A"/>
    <w:rsid w:val="26B45625"/>
    <w:rsid w:val="26DE5BEE"/>
    <w:rsid w:val="27113084"/>
    <w:rsid w:val="277F647E"/>
    <w:rsid w:val="28894611"/>
    <w:rsid w:val="28F6721F"/>
    <w:rsid w:val="290851A4"/>
    <w:rsid w:val="29345F99"/>
    <w:rsid w:val="295B4E5E"/>
    <w:rsid w:val="297F778F"/>
    <w:rsid w:val="2C2C730A"/>
    <w:rsid w:val="2C5507BE"/>
    <w:rsid w:val="2D324BCA"/>
    <w:rsid w:val="2D4461E3"/>
    <w:rsid w:val="2DE15C1F"/>
    <w:rsid w:val="2EC91137"/>
    <w:rsid w:val="2ED9575E"/>
    <w:rsid w:val="2F661D64"/>
    <w:rsid w:val="2F683427"/>
    <w:rsid w:val="30274EA0"/>
    <w:rsid w:val="303F524A"/>
    <w:rsid w:val="30CB15DE"/>
    <w:rsid w:val="31505375"/>
    <w:rsid w:val="31B42E8A"/>
    <w:rsid w:val="32146967"/>
    <w:rsid w:val="326E22D2"/>
    <w:rsid w:val="32735D70"/>
    <w:rsid w:val="32EE71B8"/>
    <w:rsid w:val="33231F0B"/>
    <w:rsid w:val="33EF5C63"/>
    <w:rsid w:val="34A244D0"/>
    <w:rsid w:val="355D6CD6"/>
    <w:rsid w:val="359D3041"/>
    <w:rsid w:val="362F5C66"/>
    <w:rsid w:val="36A91D74"/>
    <w:rsid w:val="36F56D67"/>
    <w:rsid w:val="37242F9D"/>
    <w:rsid w:val="377E1889"/>
    <w:rsid w:val="37B24C58"/>
    <w:rsid w:val="38BA65E4"/>
    <w:rsid w:val="38C70389"/>
    <w:rsid w:val="395F0B0A"/>
    <w:rsid w:val="397A17A6"/>
    <w:rsid w:val="39E21F67"/>
    <w:rsid w:val="3A2F5966"/>
    <w:rsid w:val="3A3505CA"/>
    <w:rsid w:val="3A6FB7DD"/>
    <w:rsid w:val="3A781C3A"/>
    <w:rsid w:val="3BAF3257"/>
    <w:rsid w:val="3BF6A2FB"/>
    <w:rsid w:val="3C261771"/>
    <w:rsid w:val="3CB60C08"/>
    <w:rsid w:val="3D430E10"/>
    <w:rsid w:val="3E070DBF"/>
    <w:rsid w:val="3E0E558B"/>
    <w:rsid w:val="3E1C107E"/>
    <w:rsid w:val="3EAF1EF2"/>
    <w:rsid w:val="3EFDDD23"/>
    <w:rsid w:val="3F835B4D"/>
    <w:rsid w:val="3F9D7F9C"/>
    <w:rsid w:val="3FA864D0"/>
    <w:rsid w:val="3FBE6719"/>
    <w:rsid w:val="3FD501D5"/>
    <w:rsid w:val="3FDFD830"/>
    <w:rsid w:val="3FE7CB50"/>
    <w:rsid w:val="3FEB595D"/>
    <w:rsid w:val="3FFF1CD2"/>
    <w:rsid w:val="406D5BC1"/>
    <w:rsid w:val="407F76A2"/>
    <w:rsid w:val="40B57568"/>
    <w:rsid w:val="4102550F"/>
    <w:rsid w:val="421A185D"/>
    <w:rsid w:val="43384925"/>
    <w:rsid w:val="44550E45"/>
    <w:rsid w:val="44814E5D"/>
    <w:rsid w:val="44CE6E75"/>
    <w:rsid w:val="45297B1C"/>
    <w:rsid w:val="462A21E1"/>
    <w:rsid w:val="4665733A"/>
    <w:rsid w:val="474706E1"/>
    <w:rsid w:val="47AF02D6"/>
    <w:rsid w:val="47EB386F"/>
    <w:rsid w:val="480D1AA5"/>
    <w:rsid w:val="485B27A2"/>
    <w:rsid w:val="48790797"/>
    <w:rsid w:val="48A71E0D"/>
    <w:rsid w:val="491C71EC"/>
    <w:rsid w:val="49606934"/>
    <w:rsid w:val="49995970"/>
    <w:rsid w:val="4B8B30E8"/>
    <w:rsid w:val="4C0428ED"/>
    <w:rsid w:val="4C5C4D3B"/>
    <w:rsid w:val="4D8E227E"/>
    <w:rsid w:val="4D91475A"/>
    <w:rsid w:val="4E56473C"/>
    <w:rsid w:val="4EBB6963"/>
    <w:rsid w:val="5060514F"/>
    <w:rsid w:val="50EC7A49"/>
    <w:rsid w:val="50F932FB"/>
    <w:rsid w:val="51F92A22"/>
    <w:rsid w:val="52654773"/>
    <w:rsid w:val="52CB435B"/>
    <w:rsid w:val="53073C53"/>
    <w:rsid w:val="533A5DEB"/>
    <w:rsid w:val="536E34F6"/>
    <w:rsid w:val="537F43F1"/>
    <w:rsid w:val="53CA0019"/>
    <w:rsid w:val="55346855"/>
    <w:rsid w:val="55491250"/>
    <w:rsid w:val="556D0B0B"/>
    <w:rsid w:val="564A12CA"/>
    <w:rsid w:val="56526E40"/>
    <w:rsid w:val="567A6A7A"/>
    <w:rsid w:val="56A77ED4"/>
    <w:rsid w:val="56E20093"/>
    <w:rsid w:val="57366D96"/>
    <w:rsid w:val="582F3781"/>
    <w:rsid w:val="588D1722"/>
    <w:rsid w:val="589747D4"/>
    <w:rsid w:val="58CC742A"/>
    <w:rsid w:val="58DB41D4"/>
    <w:rsid w:val="58F62E65"/>
    <w:rsid w:val="596312E4"/>
    <w:rsid w:val="5C045110"/>
    <w:rsid w:val="5C1271C4"/>
    <w:rsid w:val="5C2D6438"/>
    <w:rsid w:val="5C5D3D2F"/>
    <w:rsid w:val="5CAA308C"/>
    <w:rsid w:val="5CDF4D5C"/>
    <w:rsid w:val="5D0F70B6"/>
    <w:rsid w:val="5D240E65"/>
    <w:rsid w:val="5E40626B"/>
    <w:rsid w:val="5E43633E"/>
    <w:rsid w:val="5E49307D"/>
    <w:rsid w:val="5ECF40D7"/>
    <w:rsid w:val="5F042B08"/>
    <w:rsid w:val="5F6708A7"/>
    <w:rsid w:val="5F6743F2"/>
    <w:rsid w:val="5F8007C1"/>
    <w:rsid w:val="5FDDC2A2"/>
    <w:rsid w:val="5FEA15A2"/>
    <w:rsid w:val="5FEF2D5D"/>
    <w:rsid w:val="5FEFB9B0"/>
    <w:rsid w:val="600D6620"/>
    <w:rsid w:val="603441C9"/>
    <w:rsid w:val="60ED39B1"/>
    <w:rsid w:val="61E965BE"/>
    <w:rsid w:val="626B58FB"/>
    <w:rsid w:val="628F02BF"/>
    <w:rsid w:val="62C21944"/>
    <w:rsid w:val="635A6EBD"/>
    <w:rsid w:val="63862972"/>
    <w:rsid w:val="640166F9"/>
    <w:rsid w:val="6451743C"/>
    <w:rsid w:val="645538E6"/>
    <w:rsid w:val="64C00EBA"/>
    <w:rsid w:val="64EC424E"/>
    <w:rsid w:val="655B7E2E"/>
    <w:rsid w:val="6605529F"/>
    <w:rsid w:val="66130214"/>
    <w:rsid w:val="66546D57"/>
    <w:rsid w:val="665E35B4"/>
    <w:rsid w:val="66AA4BC9"/>
    <w:rsid w:val="66BA7D20"/>
    <w:rsid w:val="66ED0F5A"/>
    <w:rsid w:val="67204307"/>
    <w:rsid w:val="67963CA7"/>
    <w:rsid w:val="67C71DF8"/>
    <w:rsid w:val="686F709E"/>
    <w:rsid w:val="68772EE9"/>
    <w:rsid w:val="689C6999"/>
    <w:rsid w:val="68D23332"/>
    <w:rsid w:val="69724AAA"/>
    <w:rsid w:val="6AA71493"/>
    <w:rsid w:val="6B99543F"/>
    <w:rsid w:val="6BCF4A69"/>
    <w:rsid w:val="6C9E2ED5"/>
    <w:rsid w:val="6D3814D5"/>
    <w:rsid w:val="6D52B7AA"/>
    <w:rsid w:val="6DC9484C"/>
    <w:rsid w:val="6E6F6301"/>
    <w:rsid w:val="6F2D4A44"/>
    <w:rsid w:val="6F3FF37A"/>
    <w:rsid w:val="6F726D5E"/>
    <w:rsid w:val="6FFB8769"/>
    <w:rsid w:val="6FFF6A17"/>
    <w:rsid w:val="701168AE"/>
    <w:rsid w:val="70553DF8"/>
    <w:rsid w:val="7066792E"/>
    <w:rsid w:val="707324D0"/>
    <w:rsid w:val="70764AAE"/>
    <w:rsid w:val="70BD4F2B"/>
    <w:rsid w:val="71145A61"/>
    <w:rsid w:val="71441EA8"/>
    <w:rsid w:val="71810C1C"/>
    <w:rsid w:val="71862C3F"/>
    <w:rsid w:val="71A664FA"/>
    <w:rsid w:val="722D5AFF"/>
    <w:rsid w:val="728845B0"/>
    <w:rsid w:val="72E7B609"/>
    <w:rsid w:val="738442B3"/>
    <w:rsid w:val="739A665C"/>
    <w:rsid w:val="741170F1"/>
    <w:rsid w:val="74B5598E"/>
    <w:rsid w:val="74F20C95"/>
    <w:rsid w:val="755B137B"/>
    <w:rsid w:val="7653659A"/>
    <w:rsid w:val="76574A27"/>
    <w:rsid w:val="767D35FC"/>
    <w:rsid w:val="76F6E0D7"/>
    <w:rsid w:val="771A7B3A"/>
    <w:rsid w:val="77B27D81"/>
    <w:rsid w:val="77CA27E0"/>
    <w:rsid w:val="783E13C6"/>
    <w:rsid w:val="7876B0EF"/>
    <w:rsid w:val="795135CA"/>
    <w:rsid w:val="79A225C5"/>
    <w:rsid w:val="79B92B6F"/>
    <w:rsid w:val="79DF1F10"/>
    <w:rsid w:val="7A3F1215"/>
    <w:rsid w:val="7A6526C3"/>
    <w:rsid w:val="7AAC4BE6"/>
    <w:rsid w:val="7ACA3634"/>
    <w:rsid w:val="7ACA7844"/>
    <w:rsid w:val="7AD10434"/>
    <w:rsid w:val="7AD469DC"/>
    <w:rsid w:val="7AD579F5"/>
    <w:rsid w:val="7ADD3367"/>
    <w:rsid w:val="7B146B49"/>
    <w:rsid w:val="7B446F42"/>
    <w:rsid w:val="7BDFD265"/>
    <w:rsid w:val="7CC665AD"/>
    <w:rsid w:val="7CC70BB8"/>
    <w:rsid w:val="7D26A58E"/>
    <w:rsid w:val="7D6B127A"/>
    <w:rsid w:val="7D96EC00"/>
    <w:rsid w:val="7DDABDBF"/>
    <w:rsid w:val="7DE40596"/>
    <w:rsid w:val="7DF86EE1"/>
    <w:rsid w:val="7E096EBE"/>
    <w:rsid w:val="7EFDFFFE"/>
    <w:rsid w:val="7EFFB417"/>
    <w:rsid w:val="7F1F1AE3"/>
    <w:rsid w:val="7F950F7F"/>
    <w:rsid w:val="7F9E186F"/>
    <w:rsid w:val="7FC47E0A"/>
    <w:rsid w:val="7FFF67EB"/>
    <w:rsid w:val="AFA5D01F"/>
    <w:rsid w:val="B3FF85B7"/>
    <w:rsid w:val="BBC44825"/>
    <w:rsid w:val="BD5B4785"/>
    <w:rsid w:val="BEB39AB0"/>
    <w:rsid w:val="BEFFACD8"/>
    <w:rsid w:val="BF9F049C"/>
    <w:rsid w:val="CFFB631C"/>
    <w:rsid w:val="DDE67AB0"/>
    <w:rsid w:val="DDFDE40F"/>
    <w:rsid w:val="E5FFF8EE"/>
    <w:rsid w:val="EBBF9A00"/>
    <w:rsid w:val="EEFEA715"/>
    <w:rsid w:val="EFB7694B"/>
    <w:rsid w:val="EFCD6826"/>
    <w:rsid w:val="F3FA4A76"/>
    <w:rsid w:val="F5BCBD19"/>
    <w:rsid w:val="F5C72920"/>
    <w:rsid w:val="F657361A"/>
    <w:rsid w:val="F9DB6536"/>
    <w:rsid w:val="FBCF5A84"/>
    <w:rsid w:val="FDE38C27"/>
    <w:rsid w:val="FE5F5D42"/>
    <w:rsid w:val="FEBFC5B7"/>
    <w:rsid w:val="FEDEA6A9"/>
    <w:rsid w:val="FEE78C6B"/>
    <w:rsid w:val="FEFDD5E1"/>
    <w:rsid w:val="FF1F9368"/>
    <w:rsid w:val="FF7E8382"/>
    <w:rsid w:val="FF7F7368"/>
    <w:rsid w:val="FFAFC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楷体" w:cs="Times New Roman"/>
      <w:b/>
      <w:kern w:val="44"/>
      <w:sz w:val="28"/>
      <w:szCs w:val="48"/>
    </w:rPr>
  </w:style>
  <w:style w:type="paragraph" w:styleId="8">
    <w:name w:val="heading 3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 w:cs="宋体"/>
      <w:szCs w:val="30"/>
      <w:lang w:val="zh-CN" w:bidi="zh-CN"/>
    </w:rPr>
  </w:style>
  <w:style w:type="paragraph" w:styleId="3">
    <w:name w:val="Body Text First Indent 2"/>
    <w:basedOn w:val="4"/>
    <w:qFormat/>
    <w:uiPriority w:val="0"/>
    <w:pPr>
      <w:tabs>
        <w:tab w:val="left" w:pos="0"/>
        <w:tab w:val="left" w:pos="180"/>
        <w:tab w:val="left" w:pos="540"/>
      </w:tabs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ind w:firstLine="630"/>
    </w:pPr>
    <w:rPr>
      <w:rFonts w:ascii="仿宋_GB2312" w:eastAsia="仿宋_GB2312"/>
    </w:rPr>
  </w:style>
  <w:style w:type="paragraph" w:customStyle="1" w:styleId="5">
    <w:name w:val="Body Text First Indent 21"/>
    <w:basedOn w:val="6"/>
    <w:qFormat/>
    <w:uiPriority w:val="0"/>
    <w:pPr>
      <w:ind w:firstLine="420"/>
    </w:pPr>
  </w:style>
  <w:style w:type="paragraph" w:customStyle="1" w:styleId="6">
    <w:name w:val="Body Text Indent1"/>
    <w:basedOn w:val="1"/>
    <w:qFormat/>
    <w:uiPriority w:val="0"/>
    <w:pPr>
      <w:spacing w:line="500" w:lineRule="exact"/>
      <w:ind w:firstLine="880" w:firstLineChars="200"/>
    </w:pPr>
    <w:rPr>
      <w:rFonts w:ascii="Times New Roman" w:hAnsi="Times New Roman" w:cs="Times New Roman"/>
    </w:rPr>
  </w:style>
  <w:style w:type="paragraph" w:styleId="9">
    <w:name w:val="annotation text"/>
    <w:basedOn w:val="1"/>
    <w:link w:val="21"/>
    <w:qFormat/>
    <w:uiPriority w:val="0"/>
    <w:pPr>
      <w:jc w:val="left"/>
    </w:pPr>
  </w:style>
  <w:style w:type="paragraph" w:styleId="10">
    <w:name w:val="Balloon Text"/>
    <w:basedOn w:val="1"/>
    <w:link w:val="32"/>
    <w:qFormat/>
    <w:uiPriority w:val="0"/>
    <w:rPr>
      <w:sz w:val="18"/>
      <w:szCs w:val="18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annotation subject"/>
    <w:basedOn w:val="9"/>
    <w:next w:val="9"/>
    <w:link w:val="22"/>
    <w:qFormat/>
    <w:uiPriority w:val="0"/>
    <w:rPr>
      <w:b/>
      <w:bCs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qFormat/>
    <w:uiPriority w:val="0"/>
    <w:rPr>
      <w:sz w:val="21"/>
      <w:szCs w:val="21"/>
    </w:rPr>
  </w:style>
  <w:style w:type="character" w:customStyle="1" w:styleId="20">
    <w:name w:val="标题 3 Char"/>
    <w:link w:val="8"/>
    <w:qFormat/>
    <w:uiPriority w:val="9"/>
    <w:rPr>
      <w:b/>
      <w:bCs/>
      <w:kern w:val="0"/>
      <w:sz w:val="32"/>
      <w:szCs w:val="32"/>
    </w:rPr>
  </w:style>
  <w:style w:type="character" w:customStyle="1" w:styleId="21">
    <w:name w:val="批注文字 Char"/>
    <w:basedOn w:val="18"/>
    <w:link w:val="9"/>
    <w:qFormat/>
    <w:uiPriority w:val="0"/>
    <w:rPr>
      <w:rFonts w:cs="仿宋"/>
      <w:kern w:val="2"/>
      <w:sz w:val="32"/>
      <w:szCs w:val="32"/>
    </w:rPr>
  </w:style>
  <w:style w:type="character" w:customStyle="1" w:styleId="22">
    <w:name w:val="批注主题 Char"/>
    <w:basedOn w:val="21"/>
    <w:link w:val="15"/>
    <w:qFormat/>
    <w:uiPriority w:val="0"/>
    <w:rPr>
      <w:rFonts w:cs="仿宋"/>
      <w:b/>
      <w:bCs/>
      <w:kern w:val="2"/>
      <w:sz w:val="32"/>
      <w:szCs w:val="32"/>
    </w:rPr>
  </w:style>
  <w:style w:type="character" w:customStyle="1" w:styleId="23">
    <w:name w:val="src"/>
    <w:basedOn w:val="18"/>
    <w:qFormat/>
    <w:uiPriority w:val="0"/>
  </w:style>
  <w:style w:type="character" w:customStyle="1" w:styleId="24">
    <w:name w:val="标题 3 字符"/>
    <w:qFormat/>
    <w:uiPriority w:val="9"/>
    <w:rPr>
      <w:b/>
      <w:bCs/>
      <w:kern w:val="0"/>
      <w:sz w:val="32"/>
      <w:szCs w:val="32"/>
    </w:rPr>
  </w:style>
  <w:style w:type="paragraph" w:customStyle="1" w:styleId="25">
    <w:name w:val="Body text|1"/>
    <w:basedOn w:val="1"/>
    <w:qFormat/>
    <w:uiPriority w:val="0"/>
    <w:pPr>
      <w:spacing w:line="415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paragraph" w:customStyle="1" w:styleId="26">
    <w:name w:val="列表段落1"/>
    <w:basedOn w:val="1"/>
    <w:qFormat/>
    <w:uiPriority w:val="99"/>
    <w:pPr>
      <w:ind w:firstLine="420" w:firstLineChars="200"/>
    </w:pPr>
  </w:style>
  <w:style w:type="paragraph" w:customStyle="1" w:styleId="27">
    <w:name w:val="首行缩进"/>
    <w:basedOn w:val="1"/>
    <w:qFormat/>
    <w:uiPriority w:val="0"/>
  </w:style>
  <w:style w:type="paragraph" w:customStyle="1" w:styleId="28">
    <w:name w:val="修订1"/>
    <w:semiHidden/>
    <w:qFormat/>
    <w:uiPriority w:val="99"/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paragraph" w:customStyle="1" w:styleId="29">
    <w:name w:val="修订2"/>
    <w:semiHidden/>
    <w:qFormat/>
    <w:uiPriority w:val="99"/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paragraph" w:customStyle="1" w:styleId="30">
    <w:name w:val="m_标题"/>
    <w:basedOn w:val="1"/>
    <w:next w:val="31"/>
    <w:qFormat/>
    <w:uiPriority w:val="0"/>
    <w:pPr>
      <w:spacing w:line="560" w:lineRule="exact"/>
      <w:jc w:val="center"/>
    </w:pPr>
    <w:rPr>
      <w:rFonts w:ascii="方正小标宋简体" w:eastAsia="方正小标宋简体"/>
      <w:kern w:val="0"/>
      <w:sz w:val="44"/>
      <w:szCs w:val="20"/>
    </w:rPr>
  </w:style>
  <w:style w:type="paragraph" w:customStyle="1" w:styleId="31">
    <w:name w:val="m_正文"/>
    <w:basedOn w:val="1"/>
    <w:qFormat/>
    <w:uiPriority w:val="0"/>
    <w:pPr>
      <w:spacing w:line="560" w:lineRule="exact"/>
      <w:ind w:firstLine="640" w:firstLineChars="200"/>
    </w:pPr>
    <w:rPr>
      <w:rFonts w:ascii="仿宋_GB2312" w:eastAsia="仿宋_GB2312"/>
      <w:kern w:val="0"/>
      <w:szCs w:val="20"/>
    </w:rPr>
  </w:style>
  <w:style w:type="character" w:customStyle="1" w:styleId="32">
    <w:name w:val="批注框文本 Char"/>
    <w:basedOn w:val="18"/>
    <w:link w:val="10"/>
    <w:qFormat/>
    <w:uiPriority w:val="0"/>
    <w:rPr>
      <w:rFonts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1770</Words>
  <Characters>1827</Characters>
  <Lines>162</Lines>
  <Paragraphs>45</Paragraphs>
  <TotalTime>0</TotalTime>
  <ScaleCrop>false</ScaleCrop>
  <LinksUpToDate>false</LinksUpToDate>
  <CharactersWithSpaces>1834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2023-03-14T18:12:00Z</dcterms:created>
  <dc:creator>Lenovo</dc:creator>
  <cp:lastModifiedBy>北京大学</cp:lastModifiedBy>
  <cp:lastPrinted>2023-08-15T09:40:00Z</cp:lastPrinted>
  <dcterms:modified xsi:type="dcterms:W3CDTF">2023-09-06T02:47:39Z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CAED5E54DCB640108FEA12D6CDFACFD2</vt:lpwstr>
  </property>
</Properties>
</file>