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pacing w:line="420" w:lineRule="exact"/>
        <w:ind w:firstLine="420"/>
        <w:rPr>
          <w:rFonts w:ascii="Times New Roman" w:hAnsi="Times New Roman" w:cs="Times New Roman"/>
          <w:sz w:val="21"/>
          <w:szCs w:val="21"/>
        </w:rPr>
      </w:pPr>
      <w:bookmarkStart w:id="0" w:name="_Toc10821"/>
    </w:p>
    <w:bookmarkEnd w:id="0"/>
    <w:p>
      <w:pPr>
        <w:widowControl/>
        <w:snapToGrid w:val="0"/>
        <w:spacing w:line="560" w:lineRule="exact"/>
        <w:jc w:val="center"/>
        <w:outlineLvl w:val="0"/>
        <w:rPr>
          <w:rFonts w:hint="default" w:ascii="Times New Roman" w:hAnsi="Times New Roman" w:eastAsia="方正小标宋简体" w:cs="Times New Roman"/>
          <w:sz w:val="44"/>
          <w:szCs w:val="44"/>
          <w:lang w:val="en-US" w:eastAsia="zh-CN"/>
        </w:rPr>
      </w:pPr>
      <w:bookmarkStart w:id="1" w:name="_Toc28635"/>
      <w:r>
        <w:rPr>
          <w:rFonts w:ascii="Times New Roman" w:hAnsi="Times New Roman" w:eastAsia="方正小标宋简体" w:cs="Times New Roman"/>
          <w:sz w:val="44"/>
          <w:szCs w:val="44"/>
        </w:rPr>
        <w:t>学历继续教育</w:t>
      </w:r>
      <w:bookmarkEnd w:id="1"/>
      <w:bookmarkStart w:id="2" w:name="_Toc1546"/>
      <w:r>
        <w:rPr>
          <w:rFonts w:ascii="Times New Roman" w:hAnsi="Times New Roman" w:eastAsia="方正小标宋简体" w:cs="Times New Roman"/>
          <w:sz w:val="44"/>
          <w:szCs w:val="44"/>
        </w:rPr>
        <w:t>教学改革创新</w:t>
      </w:r>
      <w:bookmarkEnd w:id="2"/>
      <w:r>
        <w:rPr>
          <w:rFonts w:hint="eastAsia" w:ascii="Times New Roman" w:hAnsi="Times New Roman" w:eastAsia="方正小标宋简体" w:cs="Times New Roman"/>
          <w:sz w:val="44"/>
          <w:szCs w:val="44"/>
          <w:lang w:val="en-US" w:eastAsia="zh-CN"/>
        </w:rPr>
        <w:t>任务申报指南</w:t>
      </w:r>
    </w:p>
    <w:p>
      <w:pPr>
        <w:spacing w:line="560" w:lineRule="exact"/>
        <w:ind w:firstLine="640" w:firstLineChars="200"/>
        <w:rPr>
          <w:rFonts w:hint="eastAsia" w:ascii="Times New Roman" w:hAnsi="Times New Roman" w:eastAsia="仿宋" w:cs="Times New Roman"/>
        </w:rPr>
      </w:pPr>
    </w:p>
    <w:p>
      <w:pPr>
        <w:spacing w:line="560" w:lineRule="exact"/>
        <w:ind w:firstLine="640" w:firstLineChars="200"/>
        <w:rPr>
          <w:rFonts w:ascii="Times New Roman" w:hAnsi="Times New Roman" w:eastAsia="仿宋" w:cs="Times New Roman"/>
        </w:rPr>
      </w:pPr>
      <w:r>
        <w:rPr>
          <w:rFonts w:ascii="Times New Roman" w:hAnsi="Times New Roman" w:eastAsia="仿宋" w:cs="Times New Roman"/>
        </w:rPr>
        <w:t>为深入贯彻党的二十大精神，全面落实《教育部关于推进新时代普通高等学校学历继续教育改革的实施意见》（教职成〔2022〕2号）</w:t>
      </w:r>
      <w:r>
        <w:rPr>
          <w:rFonts w:hint="eastAsia" w:ascii="Times New Roman" w:hAnsi="Times New Roman" w:eastAsia="仿宋" w:cs="Times New Roman"/>
          <w:lang w:val="en-US" w:eastAsia="zh-CN"/>
        </w:rPr>
        <w:t>等要求</w:t>
      </w:r>
      <w:r>
        <w:rPr>
          <w:rFonts w:ascii="Times New Roman" w:hAnsi="Times New Roman" w:eastAsia="仿宋" w:cs="Times New Roman"/>
        </w:rPr>
        <w:t>，提升高等学历继续教育办学能力和人才培养水平，特制定本</w:t>
      </w:r>
      <w:r>
        <w:rPr>
          <w:rFonts w:hint="eastAsia" w:ascii="Times New Roman" w:hAnsi="Times New Roman" w:eastAsia="仿宋" w:cs="Times New Roman"/>
          <w:lang w:val="en-US" w:eastAsia="zh-CN"/>
        </w:rPr>
        <w:t>指南</w:t>
      </w:r>
      <w:r>
        <w:rPr>
          <w:rFonts w:ascii="Times New Roman" w:hAnsi="Times New Roman" w:eastAsia="仿宋" w:cs="Times New Roman"/>
        </w:rPr>
        <w:t>。</w:t>
      </w:r>
    </w:p>
    <w:p>
      <w:pPr>
        <w:spacing w:line="560" w:lineRule="exact"/>
        <w:ind w:firstLine="640" w:firstLineChars="200"/>
        <w:rPr>
          <w:rFonts w:ascii="Times New Roman" w:hAnsi="Times New Roman" w:eastAsia="仿宋_GB2312" w:cs="Times New Roman"/>
        </w:rPr>
      </w:pPr>
      <w:r>
        <w:rPr>
          <w:rFonts w:ascii="Times New Roman" w:hAnsi="Times New Roman" w:eastAsia="黑体" w:cs="Times New Roman"/>
        </w:rPr>
        <w:t>一、总体</w:t>
      </w:r>
      <w:r>
        <w:rPr>
          <w:rFonts w:hint="eastAsia" w:ascii="Times New Roman" w:hAnsi="Times New Roman" w:eastAsia="黑体" w:cs="Times New Roman"/>
          <w:lang w:val="en-US" w:eastAsia="zh-CN"/>
        </w:rPr>
        <w:t>思路</w:t>
      </w:r>
    </w:p>
    <w:p>
      <w:pPr>
        <w:spacing w:line="560" w:lineRule="exact"/>
        <w:ind w:firstLine="640" w:firstLineChars="200"/>
        <w:rPr>
          <w:rFonts w:ascii="Times New Roman" w:hAnsi="Times New Roman" w:eastAsia="仿宋" w:cs="Times New Roman"/>
        </w:rPr>
      </w:pPr>
      <w:r>
        <w:rPr>
          <w:rFonts w:ascii="Times New Roman" w:hAnsi="Times New Roman" w:eastAsia="仿宋" w:cs="Times New Roman"/>
        </w:rPr>
        <w:t>落实《教育部关于推进新时代普通高等学校学历继续教育改革的实施意见》</w:t>
      </w:r>
      <w:r>
        <w:rPr>
          <w:rFonts w:hint="eastAsia" w:ascii="Times New Roman" w:hAnsi="Times New Roman" w:eastAsia="仿宋" w:cs="Times New Roman"/>
          <w:lang w:val="en-US" w:eastAsia="zh-CN"/>
        </w:rPr>
        <w:t>等要求</w:t>
      </w:r>
      <w:r>
        <w:rPr>
          <w:rFonts w:ascii="Times New Roman" w:hAnsi="Times New Roman" w:eastAsia="仿宋" w:cs="Times New Roman"/>
        </w:rPr>
        <w:t>，通过“</w:t>
      </w:r>
      <w:r>
        <w:rPr>
          <w:rFonts w:hint="eastAsia" w:ascii="Times New Roman" w:hAnsi="Times New Roman" w:eastAsia="仿宋" w:cs="Times New Roman"/>
          <w:lang w:val="en-US" w:eastAsia="zh-CN"/>
        </w:rPr>
        <w:t>自愿参与、</w:t>
      </w:r>
      <w:r>
        <w:rPr>
          <w:rFonts w:ascii="Times New Roman" w:hAnsi="Times New Roman" w:eastAsia="仿宋" w:cs="Times New Roman"/>
        </w:rPr>
        <w:t>重点建设、</w:t>
      </w:r>
      <w:r>
        <w:rPr>
          <w:rFonts w:hint="eastAsia" w:ascii="Times New Roman" w:hAnsi="Times New Roman" w:eastAsia="仿宋" w:cs="Times New Roman"/>
          <w:lang w:val="en-US" w:eastAsia="zh-CN"/>
        </w:rPr>
        <w:t>典型</w:t>
      </w:r>
      <w:r>
        <w:rPr>
          <w:rFonts w:ascii="Times New Roman" w:hAnsi="Times New Roman" w:eastAsia="仿宋" w:cs="Times New Roman"/>
        </w:rPr>
        <w:t>推广”，强化继续教育育人功能和</w:t>
      </w:r>
      <w:r>
        <w:rPr>
          <w:rFonts w:ascii="Times New Roman" w:hAnsi="Times New Roman" w:eastAsia="仿宋" w:cs="Times New Roman"/>
          <w:lang w:eastAsia="zh-Hans"/>
        </w:rPr>
        <w:t>公益属性</w:t>
      </w:r>
      <w:r>
        <w:rPr>
          <w:rFonts w:ascii="Times New Roman" w:hAnsi="Times New Roman" w:eastAsia="仿宋" w:cs="Times New Roman"/>
        </w:rPr>
        <w:t>，推动</w:t>
      </w:r>
      <w:r>
        <w:rPr>
          <w:rFonts w:hint="eastAsia" w:ascii="Times New Roman" w:hAnsi="Times New Roman" w:eastAsia="仿宋" w:cs="Times New Roman"/>
          <w:lang w:val="en-US" w:eastAsia="zh-CN"/>
        </w:rPr>
        <w:t>主办</w:t>
      </w:r>
      <w:r>
        <w:rPr>
          <w:rFonts w:ascii="Times New Roman" w:hAnsi="Times New Roman" w:eastAsia="仿宋" w:cs="Times New Roman"/>
        </w:rPr>
        <w:t>高校在高等学历继续教育人才培养中落实教育教学基本要求，规范教学组织实施，强化过程管理，</w:t>
      </w:r>
      <w:r>
        <w:rPr>
          <w:rFonts w:hint="eastAsia" w:ascii="Times New Roman" w:hAnsi="Times New Roman" w:eastAsia="仿宋" w:cs="Times New Roman"/>
          <w:lang w:val="en-US" w:eastAsia="zh-CN"/>
        </w:rPr>
        <w:t>大力</w:t>
      </w:r>
      <w:r>
        <w:rPr>
          <w:rFonts w:ascii="Times New Roman" w:hAnsi="Times New Roman" w:eastAsia="仿宋" w:cs="Times New Roman"/>
        </w:rPr>
        <w:t>改革创新，以高质量</w:t>
      </w:r>
      <w:r>
        <w:rPr>
          <w:rFonts w:hint="eastAsia" w:ascii="Times New Roman" w:hAnsi="Times New Roman" w:eastAsia="仿宋" w:cs="Times New Roman"/>
          <w:lang w:val="en-US" w:eastAsia="zh-CN"/>
        </w:rPr>
        <w:t>继续教育</w:t>
      </w:r>
      <w:r>
        <w:rPr>
          <w:rFonts w:ascii="Times New Roman" w:hAnsi="Times New Roman" w:eastAsia="仿宋" w:cs="Times New Roman"/>
        </w:rPr>
        <w:t>服务国家战略、经济社会发展和人的全面发展，服务全民终身学习的学习型社会、学习型大国建设。</w:t>
      </w:r>
    </w:p>
    <w:p>
      <w:pPr>
        <w:spacing w:line="560" w:lineRule="exact"/>
        <w:ind w:firstLine="640" w:firstLineChars="200"/>
        <w:rPr>
          <w:rFonts w:hint="eastAsia" w:ascii="黑体" w:hAnsi="黑体" w:eastAsia="黑体" w:cs="黑体"/>
          <w:b w:val="0"/>
          <w:bCs/>
        </w:rPr>
      </w:pPr>
      <w:r>
        <w:rPr>
          <w:rFonts w:hint="eastAsia" w:ascii="黑体" w:hAnsi="黑体" w:eastAsia="黑体" w:cs="黑体"/>
          <w:b w:val="0"/>
          <w:bCs/>
          <w:lang w:val="en-US" w:eastAsia="zh-CN"/>
        </w:rPr>
        <w:t>二、</w:t>
      </w:r>
      <w:r>
        <w:rPr>
          <w:rFonts w:hint="eastAsia" w:ascii="黑体" w:hAnsi="黑体" w:eastAsia="黑体" w:cs="黑体"/>
          <w:b w:val="0"/>
          <w:bCs/>
        </w:rPr>
        <w:t>主要目标</w:t>
      </w:r>
    </w:p>
    <w:p>
      <w:pPr>
        <w:spacing w:line="560" w:lineRule="exact"/>
        <w:ind w:firstLine="640" w:firstLineChars="200"/>
        <w:rPr>
          <w:rFonts w:ascii="Times New Roman" w:hAnsi="Times New Roman" w:eastAsia="仿宋" w:cs="Times New Roman"/>
        </w:rPr>
      </w:pPr>
      <w:r>
        <w:rPr>
          <w:rFonts w:ascii="Times New Roman" w:hAnsi="Times New Roman" w:eastAsia="仿宋" w:cs="Times New Roman"/>
          <w:lang w:eastAsia="zh-Hans"/>
        </w:rPr>
        <w:t>聚焦</w:t>
      </w:r>
      <w:r>
        <w:rPr>
          <w:rFonts w:ascii="Times New Roman" w:hAnsi="Times New Roman" w:eastAsia="仿宋" w:cs="Times New Roman"/>
        </w:rPr>
        <w:t>继续教育品牌特色专业（群）建设、继续教育课程思政与思政课同向同行、线上线下相结合的精品课程建设、体现继续教育特点的新形态教材建设、专业化服务型教学团队建设、教育教学模式创新、优质资源共建共享、办学全链条全过程管理、数字化学习支持服务等</w:t>
      </w:r>
      <w:r>
        <w:rPr>
          <w:rFonts w:ascii="Times New Roman" w:hAnsi="Times New Roman" w:eastAsia="仿宋" w:cs="Times New Roman"/>
          <w:lang w:eastAsia="zh-Hans"/>
        </w:rPr>
        <w:t>重点课题</w:t>
      </w:r>
      <w:r>
        <w:rPr>
          <w:rFonts w:ascii="Times New Roman" w:hAnsi="Times New Roman" w:eastAsia="仿宋" w:cs="Times New Roman"/>
        </w:rPr>
        <w:t>，</w:t>
      </w:r>
      <w:r>
        <w:rPr>
          <w:rFonts w:hint="eastAsia" w:ascii="Times New Roman" w:hAnsi="Times New Roman" w:eastAsia="仿宋" w:cs="Times New Roman"/>
        </w:rPr>
        <w:t>2023</w:t>
      </w:r>
      <w:r>
        <w:rPr>
          <w:rFonts w:hint="eastAsia" w:ascii="Times New Roman" w:hAnsi="Times New Roman" w:eastAsia="仿宋" w:cs="Times New Roman"/>
          <w:lang w:eastAsia="zh-CN"/>
        </w:rPr>
        <w:t>—</w:t>
      </w:r>
      <w:r>
        <w:rPr>
          <w:rFonts w:hint="eastAsia" w:ascii="Times New Roman" w:hAnsi="Times New Roman" w:eastAsia="仿宋" w:cs="Times New Roman"/>
        </w:rPr>
        <w:t>2025年，</w:t>
      </w:r>
      <w:r>
        <w:rPr>
          <w:rFonts w:ascii="Times New Roman" w:hAnsi="Times New Roman" w:eastAsia="仿宋" w:cs="Times New Roman"/>
        </w:rPr>
        <w:t>每年培育建设100个左右高等学历继续教育教学改革创新</w:t>
      </w:r>
      <w:r>
        <w:rPr>
          <w:rFonts w:hint="eastAsia" w:ascii="Times New Roman" w:hAnsi="Times New Roman" w:eastAsia="仿宋" w:cs="Times New Roman"/>
          <w:lang w:val="en-US" w:eastAsia="zh-CN"/>
        </w:rPr>
        <w:t>案例</w:t>
      </w:r>
      <w:r>
        <w:rPr>
          <w:rFonts w:hint="eastAsia" w:ascii="Times New Roman" w:hAnsi="Times New Roman" w:eastAsia="仿宋" w:cs="Times New Roman"/>
        </w:rPr>
        <w:t>。</w:t>
      </w:r>
      <w:r>
        <w:rPr>
          <w:rFonts w:ascii="Times New Roman" w:hAnsi="Times New Roman" w:eastAsia="仿宋" w:cs="Times New Roman"/>
        </w:rPr>
        <w:t>充分发挥</w:t>
      </w:r>
      <w:r>
        <w:rPr>
          <w:rFonts w:hint="eastAsia" w:ascii="Times New Roman" w:hAnsi="Times New Roman" w:eastAsia="仿宋" w:cs="Times New Roman"/>
          <w:lang w:val="en-US" w:eastAsia="zh-CN"/>
        </w:rPr>
        <w:t>创新案例</w:t>
      </w:r>
      <w:r>
        <w:rPr>
          <w:rFonts w:ascii="Times New Roman" w:hAnsi="Times New Roman" w:eastAsia="仿宋" w:cs="Times New Roman"/>
        </w:rPr>
        <w:t>的示范、引领、辐射作用，破解成人学习者基础不一、线上教学针对性不强、教学管理不到位等问题</w:t>
      </w:r>
      <w:r>
        <w:rPr>
          <w:rFonts w:hint="eastAsia" w:ascii="Times New Roman" w:hAnsi="Times New Roman" w:eastAsia="仿宋" w:cs="Times New Roman"/>
          <w:lang w:eastAsia="zh-CN"/>
        </w:rPr>
        <w:t>，</w:t>
      </w:r>
      <w:r>
        <w:rPr>
          <w:rFonts w:hint="eastAsia" w:ascii="Times New Roman" w:hAnsi="Times New Roman" w:eastAsia="仿宋" w:cs="Times New Roman"/>
        </w:rPr>
        <w:t>推动</w:t>
      </w:r>
      <w:r>
        <w:rPr>
          <w:rFonts w:hint="eastAsia" w:ascii="Times New Roman" w:hAnsi="Times New Roman" w:eastAsia="仿宋" w:cs="Times New Roman"/>
          <w:lang w:val="en-US" w:eastAsia="zh-CN"/>
        </w:rPr>
        <w:t>高等</w:t>
      </w:r>
      <w:r>
        <w:rPr>
          <w:rFonts w:hint="eastAsia" w:ascii="Times New Roman" w:hAnsi="Times New Roman" w:eastAsia="仿宋" w:cs="Times New Roman"/>
        </w:rPr>
        <w:t>学历继续教育综合改革走深走实，</w:t>
      </w:r>
      <w:r>
        <w:rPr>
          <w:rFonts w:ascii="Times New Roman" w:hAnsi="Times New Roman" w:eastAsia="仿宋" w:cs="Times New Roman"/>
        </w:rPr>
        <w:t>着力探索高校优质资源向继续教育拓展的有效形式。</w:t>
      </w:r>
    </w:p>
    <w:p>
      <w:pPr>
        <w:spacing w:line="560" w:lineRule="exact"/>
        <w:ind w:firstLine="640" w:firstLineChars="200"/>
        <w:rPr>
          <w:rFonts w:ascii="Times New Roman" w:hAnsi="Times New Roman" w:eastAsia="黑体" w:cs="Times New Roman"/>
        </w:rPr>
      </w:pPr>
      <w:r>
        <w:rPr>
          <w:rFonts w:hint="eastAsia" w:ascii="Times New Roman" w:hAnsi="Times New Roman" w:eastAsia="黑体" w:cs="Times New Roman"/>
          <w:lang w:val="en-US" w:eastAsia="zh-CN"/>
        </w:rPr>
        <w:t>三</w:t>
      </w:r>
      <w:r>
        <w:rPr>
          <w:rFonts w:ascii="Times New Roman" w:hAnsi="Times New Roman" w:eastAsia="黑体" w:cs="Times New Roman"/>
        </w:rPr>
        <w:t>、</w:t>
      </w:r>
      <w:r>
        <w:rPr>
          <w:rFonts w:ascii="Times New Roman" w:hAnsi="Times New Roman" w:eastAsia="黑体" w:cs="Times New Roman"/>
          <w:lang w:eastAsia="zh-Hans"/>
        </w:rPr>
        <w:t>参与</w:t>
      </w:r>
      <w:r>
        <w:rPr>
          <w:rFonts w:ascii="Times New Roman" w:hAnsi="Times New Roman" w:eastAsia="黑体" w:cs="Times New Roman"/>
        </w:rPr>
        <w:t>单位</w:t>
      </w:r>
    </w:p>
    <w:p>
      <w:pPr>
        <w:spacing w:line="560" w:lineRule="exact"/>
        <w:ind w:firstLine="640" w:firstLineChars="200"/>
        <w:rPr>
          <w:rFonts w:ascii="Times New Roman" w:hAnsi="Times New Roman" w:eastAsia="仿宋" w:cs="Times New Roman"/>
        </w:rPr>
      </w:pPr>
      <w:r>
        <w:rPr>
          <w:rFonts w:ascii="Times New Roman" w:hAnsi="Times New Roman" w:eastAsia="仿宋" w:cs="Times New Roman"/>
        </w:rPr>
        <w:t>全国</w:t>
      </w:r>
      <w:r>
        <w:rPr>
          <w:rFonts w:ascii="Times New Roman" w:hAnsi="Times New Roman" w:eastAsia="仿宋" w:cs="Times New Roman"/>
          <w:lang w:eastAsia="zh-Hans"/>
        </w:rPr>
        <w:t>举办高等</w:t>
      </w:r>
      <w:r>
        <w:rPr>
          <w:rFonts w:hint="eastAsia" w:ascii="Times New Roman" w:hAnsi="Times New Roman" w:eastAsia="仿宋" w:cs="Times New Roman"/>
          <w:lang w:val="en-US" w:eastAsia="zh-CN"/>
        </w:rPr>
        <w:t>学历</w:t>
      </w:r>
      <w:r>
        <w:rPr>
          <w:rFonts w:ascii="Times New Roman" w:hAnsi="Times New Roman" w:eastAsia="仿宋" w:cs="Times New Roman"/>
          <w:lang w:eastAsia="zh-Hans"/>
        </w:rPr>
        <w:t>继续教育的</w:t>
      </w:r>
      <w:r>
        <w:rPr>
          <w:rFonts w:ascii="Times New Roman" w:hAnsi="Times New Roman" w:eastAsia="仿宋" w:cs="Times New Roman"/>
        </w:rPr>
        <w:t>普通本科高校、高等职业学校、独立设置成人高校、开放大学</w:t>
      </w:r>
      <w:r>
        <w:rPr>
          <w:rFonts w:ascii="Times New Roman" w:hAnsi="Times New Roman" w:eastAsia="仿宋" w:cs="Times New Roman"/>
          <w:lang w:eastAsia="zh-Hans"/>
        </w:rPr>
        <w:t>均可申报</w:t>
      </w:r>
      <w:r>
        <w:rPr>
          <w:rFonts w:ascii="Times New Roman" w:hAnsi="Times New Roman" w:eastAsia="仿宋" w:cs="Times New Roman"/>
        </w:rPr>
        <w:t>。</w:t>
      </w:r>
      <w:r>
        <w:rPr>
          <w:rFonts w:ascii="Times New Roman" w:hAnsi="Times New Roman" w:eastAsia="仿宋" w:cs="Times New Roman"/>
          <w:lang w:eastAsia="zh-Hans"/>
        </w:rPr>
        <w:t>其中，</w:t>
      </w:r>
      <w:r>
        <w:rPr>
          <w:rFonts w:ascii="Times New Roman" w:hAnsi="Times New Roman" w:eastAsia="仿宋" w:cs="Times New Roman"/>
        </w:rPr>
        <w:t>自学考试相关建设任务由</w:t>
      </w:r>
      <w:r>
        <w:rPr>
          <w:rFonts w:ascii="Times New Roman" w:hAnsi="Times New Roman" w:eastAsia="仿宋" w:cs="Times New Roman"/>
          <w:lang w:eastAsia="zh-Hans"/>
        </w:rPr>
        <w:t>自考</w:t>
      </w:r>
      <w:r>
        <w:rPr>
          <w:rFonts w:ascii="Times New Roman" w:hAnsi="Times New Roman" w:eastAsia="仿宋" w:cs="Times New Roman"/>
        </w:rPr>
        <w:t>主考学校</w:t>
      </w:r>
      <w:r>
        <w:rPr>
          <w:rFonts w:ascii="Times New Roman" w:hAnsi="Times New Roman" w:eastAsia="仿宋" w:cs="Times New Roman"/>
          <w:lang w:eastAsia="zh-Hans"/>
        </w:rPr>
        <w:t>或地方教育考试院</w:t>
      </w:r>
      <w:r>
        <w:rPr>
          <w:rFonts w:ascii="Times New Roman" w:hAnsi="Times New Roman" w:eastAsia="仿宋" w:cs="Times New Roman"/>
        </w:rPr>
        <w:t>进行申报。</w:t>
      </w:r>
    </w:p>
    <w:p>
      <w:pPr>
        <w:spacing w:line="560" w:lineRule="exact"/>
        <w:ind w:firstLine="640" w:firstLineChars="200"/>
        <w:rPr>
          <w:rFonts w:ascii="Times New Roman" w:hAnsi="Times New Roman" w:eastAsia="黑体" w:cs="Times New Roman"/>
        </w:rPr>
      </w:pPr>
      <w:r>
        <w:rPr>
          <w:rFonts w:hint="eastAsia" w:ascii="Times New Roman" w:hAnsi="Times New Roman" w:eastAsia="黑体" w:cs="Times New Roman"/>
          <w:lang w:val="en-US" w:eastAsia="zh-CN"/>
        </w:rPr>
        <w:t>四</w:t>
      </w:r>
      <w:r>
        <w:rPr>
          <w:rFonts w:ascii="Times New Roman" w:hAnsi="Times New Roman" w:eastAsia="黑体" w:cs="Times New Roman"/>
        </w:rPr>
        <w:t>、建设内容</w:t>
      </w:r>
    </w:p>
    <w:p>
      <w:pPr>
        <w:spacing w:line="560" w:lineRule="exact"/>
        <w:ind w:firstLine="640" w:firstLineChars="200"/>
        <w:rPr>
          <w:rFonts w:ascii="Times New Roman" w:hAnsi="Times New Roman" w:eastAsia="仿宋" w:cs="Times New Roman"/>
        </w:rPr>
      </w:pPr>
      <w:r>
        <w:rPr>
          <w:rFonts w:ascii="Times New Roman" w:hAnsi="Times New Roman" w:eastAsia="仿宋" w:cs="Times New Roman"/>
        </w:rPr>
        <w:t>结合地方和</w:t>
      </w:r>
      <w:r>
        <w:rPr>
          <w:rFonts w:hint="eastAsia" w:ascii="Times New Roman" w:hAnsi="Times New Roman" w:eastAsia="仿宋" w:cs="Times New Roman"/>
          <w:lang w:val="en-US" w:eastAsia="zh-CN"/>
        </w:rPr>
        <w:t>高</w:t>
      </w:r>
      <w:r>
        <w:rPr>
          <w:rFonts w:ascii="Times New Roman" w:hAnsi="Times New Roman" w:eastAsia="仿宋" w:cs="Times New Roman"/>
        </w:rPr>
        <w:t>校实际，围绕重点</w:t>
      </w:r>
      <w:r>
        <w:rPr>
          <w:rFonts w:ascii="Times New Roman" w:hAnsi="Times New Roman" w:eastAsia="仿宋" w:cs="Times New Roman"/>
          <w:lang w:eastAsia="zh-Hans"/>
        </w:rPr>
        <w:t>领域、重点课题培育和建设</w:t>
      </w:r>
      <w:r>
        <w:rPr>
          <w:rFonts w:ascii="Times New Roman" w:hAnsi="Times New Roman" w:eastAsia="仿宋" w:cs="Times New Roman"/>
        </w:rPr>
        <w:t>，可以某一方面</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某一专业</w:t>
      </w:r>
      <w:r>
        <w:rPr>
          <w:rFonts w:ascii="Times New Roman" w:hAnsi="Times New Roman" w:eastAsia="仿宋" w:cs="Times New Roman"/>
        </w:rPr>
        <w:t>为建设点，也可选取多个方面协同推进</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须在任务计划书中注明具体建设内容</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主要包括</w:t>
      </w:r>
      <w:r>
        <w:rPr>
          <w:rFonts w:ascii="Times New Roman" w:hAnsi="Times New Roman" w:eastAsia="仿宋" w:cs="Times New Roman"/>
        </w:rPr>
        <w:t>：</w:t>
      </w:r>
    </w:p>
    <w:p>
      <w:pPr>
        <w:spacing w:line="560" w:lineRule="exact"/>
        <w:ind w:firstLine="643" w:firstLineChars="200"/>
        <w:rPr>
          <w:rFonts w:ascii="Times New Roman" w:hAnsi="Times New Roman" w:eastAsia="仿宋" w:cs="Times New Roman"/>
        </w:rPr>
      </w:pPr>
      <w:r>
        <w:rPr>
          <w:rFonts w:ascii="Times New Roman" w:hAnsi="Times New Roman" w:eastAsia="楷体" w:cs="Times New Roman"/>
          <w:b/>
        </w:rPr>
        <w:t>（一）继续教育品牌特色专业</w:t>
      </w:r>
      <w:r>
        <w:rPr>
          <w:rFonts w:hint="eastAsia" w:ascii="Times New Roman" w:hAnsi="Times New Roman" w:eastAsia="楷体" w:cs="Times New Roman"/>
          <w:b/>
        </w:rPr>
        <w:t>（群）</w:t>
      </w:r>
      <w:r>
        <w:rPr>
          <w:rFonts w:ascii="Times New Roman" w:hAnsi="Times New Roman" w:eastAsia="楷体" w:cs="Times New Roman"/>
          <w:b/>
        </w:rPr>
        <w:t>建设。</w:t>
      </w:r>
      <w:r>
        <w:rPr>
          <w:rFonts w:ascii="Times New Roman" w:hAnsi="Times New Roman" w:eastAsia="仿宋" w:cs="Times New Roman"/>
        </w:rPr>
        <w:t>鼓励高校立足</w:t>
      </w:r>
      <w:r>
        <w:rPr>
          <w:rFonts w:ascii="Times New Roman" w:hAnsi="Times New Roman" w:eastAsia="仿宋" w:cs="Times New Roman"/>
          <w:lang w:eastAsia="zh-Hans"/>
        </w:rPr>
        <w:t>本校全日制教育优质</w:t>
      </w:r>
      <w:r>
        <w:rPr>
          <w:rFonts w:ascii="Times New Roman" w:hAnsi="Times New Roman" w:eastAsia="仿宋" w:cs="Times New Roman"/>
        </w:rPr>
        <w:t>资源拓展延伸，</w:t>
      </w:r>
      <w:r>
        <w:rPr>
          <w:rFonts w:ascii="Times New Roman" w:hAnsi="Times New Roman" w:eastAsia="仿宋" w:cs="Times New Roman"/>
          <w:lang w:eastAsia="zh-Hans"/>
        </w:rPr>
        <w:t>重点面向</w:t>
      </w:r>
      <w:r>
        <w:rPr>
          <w:rFonts w:ascii="Times New Roman" w:hAnsi="Times New Roman" w:eastAsia="仿宋" w:cs="Times New Roman"/>
        </w:rPr>
        <w:t>创新型、应用型、技术技能型人才培养，按照成人</w:t>
      </w:r>
      <w:r>
        <w:rPr>
          <w:rFonts w:hint="eastAsia" w:ascii="Times New Roman" w:hAnsi="Times New Roman" w:eastAsia="仿宋" w:cs="Times New Roman"/>
          <w:lang w:val="en-US" w:eastAsia="zh-CN"/>
        </w:rPr>
        <w:t>学习</w:t>
      </w:r>
      <w:r>
        <w:rPr>
          <w:rFonts w:ascii="Times New Roman" w:hAnsi="Times New Roman" w:eastAsia="仿宋" w:cs="Times New Roman"/>
        </w:rPr>
        <w:t>规律、职业发展需要、学科专业特点，在优化专业设置、推动专业转型升级、专业群建设、特色专业建设等方面进行探索，</w:t>
      </w:r>
      <w:r>
        <w:rPr>
          <w:rFonts w:ascii="Times New Roman" w:hAnsi="Times New Roman" w:eastAsia="仿宋" w:cs="Times New Roman"/>
          <w:lang w:eastAsia="zh-Hans"/>
        </w:rPr>
        <w:t>及时修订</w:t>
      </w:r>
      <w:r>
        <w:rPr>
          <w:rFonts w:ascii="Times New Roman" w:hAnsi="Times New Roman" w:eastAsia="仿宋" w:cs="Times New Roman"/>
        </w:rPr>
        <w:t>学历继续教育专业人才培养方案，形成以</w:t>
      </w:r>
      <w:r>
        <w:rPr>
          <w:rFonts w:hint="eastAsia" w:ascii="Times New Roman" w:hAnsi="Times New Roman" w:eastAsia="仿宋" w:cs="Times New Roman"/>
          <w:lang w:val="en-US" w:eastAsia="zh-CN"/>
        </w:rPr>
        <w:t>品牌特色</w:t>
      </w:r>
      <w:r>
        <w:rPr>
          <w:rFonts w:ascii="Times New Roman" w:hAnsi="Times New Roman" w:eastAsia="仿宋" w:cs="Times New Roman"/>
        </w:rPr>
        <w:t>专业</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群</w:t>
      </w:r>
      <w:r>
        <w:rPr>
          <w:rFonts w:hint="eastAsia" w:ascii="Times New Roman" w:hAnsi="Times New Roman" w:eastAsia="仿宋" w:cs="Times New Roman"/>
          <w:lang w:eastAsia="zh-CN"/>
        </w:rPr>
        <w:t>）</w:t>
      </w:r>
      <w:r>
        <w:rPr>
          <w:rFonts w:ascii="Times New Roman" w:hAnsi="Times New Roman" w:eastAsia="仿宋" w:cs="Times New Roman"/>
        </w:rPr>
        <w:t xml:space="preserve">建设引领质量提升的新路径。 </w:t>
      </w:r>
    </w:p>
    <w:p>
      <w:pPr>
        <w:spacing w:line="560" w:lineRule="exact"/>
        <w:ind w:firstLine="643" w:firstLineChars="200"/>
        <w:rPr>
          <w:rFonts w:ascii="Times New Roman" w:hAnsi="Times New Roman" w:eastAsia="楷体" w:cs="Times New Roman"/>
          <w:b/>
        </w:rPr>
      </w:pPr>
      <w:r>
        <w:rPr>
          <w:rFonts w:ascii="Times New Roman" w:hAnsi="Times New Roman" w:eastAsia="楷体" w:cs="Times New Roman"/>
          <w:b/>
        </w:rPr>
        <w:t>（二）继续教育课程思政与思政课程建设</w:t>
      </w:r>
      <w:r>
        <w:rPr>
          <w:rFonts w:hint="eastAsia" w:ascii="Times New Roman" w:hAnsi="Times New Roman" w:eastAsia="楷体" w:cs="Times New Roman"/>
          <w:b/>
        </w:rPr>
        <w:t>。</w:t>
      </w:r>
      <w:r>
        <w:rPr>
          <w:rFonts w:hint="default" w:ascii="Times New Roman" w:hAnsi="Times New Roman" w:eastAsia="仿宋" w:cs="Times New Roman"/>
          <w:b w:val="0"/>
        </w:rPr>
        <w:t>全面</w:t>
      </w:r>
      <w:r>
        <w:rPr>
          <w:rFonts w:hint="eastAsia" w:ascii="Times New Roman" w:hAnsi="Times New Roman" w:eastAsia="仿宋" w:cs="Times New Roman"/>
          <w:b w:val="0"/>
          <w:lang w:val="en-US" w:eastAsia="zh-CN"/>
        </w:rPr>
        <w:t>加强学历继续教育领域思想政治教育工作，推进</w:t>
      </w:r>
      <w:r>
        <w:rPr>
          <w:rFonts w:hint="default" w:ascii="Times New Roman" w:hAnsi="Times New Roman" w:eastAsia="仿宋" w:cs="Times New Roman"/>
          <w:b w:val="0"/>
        </w:rPr>
        <w:t>习近平新时代中国特色社会主义思想进教材、进课堂、进头脑，开齐开好思想政治理论课，</w:t>
      </w:r>
      <w:r>
        <w:rPr>
          <w:rFonts w:hint="eastAsia" w:ascii="Times New Roman" w:hAnsi="Times New Roman" w:eastAsia="仿宋" w:cs="Times New Roman"/>
          <w:b w:val="0"/>
          <w:lang w:val="en-US" w:eastAsia="zh-CN"/>
        </w:rPr>
        <w:t>创新</w:t>
      </w:r>
      <w:r>
        <w:rPr>
          <w:rFonts w:hint="default" w:ascii="Times New Roman" w:hAnsi="Times New Roman" w:eastAsia="仿宋" w:cs="Times New Roman"/>
          <w:b w:val="0"/>
        </w:rPr>
        <w:t>探索线上线下相结合的思政育人新模式，建立完善全员、全程、全方位育人体制机制。</w:t>
      </w:r>
      <w:r>
        <w:rPr>
          <w:rFonts w:ascii="Times New Roman" w:hAnsi="Times New Roman" w:eastAsia="仿宋" w:cs="Times New Roman"/>
        </w:rPr>
        <w:t>发挥全国</w:t>
      </w:r>
      <w:r>
        <w:rPr>
          <w:rFonts w:hint="eastAsia" w:ascii="Times New Roman" w:hAnsi="Times New Roman" w:eastAsia="仿宋" w:cs="Times New Roman"/>
          <w:lang w:val="en-US" w:eastAsia="zh-CN"/>
        </w:rPr>
        <w:t>或地方</w:t>
      </w:r>
      <w:r>
        <w:rPr>
          <w:rFonts w:ascii="Times New Roman" w:hAnsi="Times New Roman" w:eastAsia="仿宋" w:cs="Times New Roman"/>
        </w:rPr>
        <w:t>课程思政示范项目（继续教育）</w:t>
      </w:r>
      <w:r>
        <w:rPr>
          <w:rFonts w:hint="eastAsia" w:ascii="Times New Roman" w:hAnsi="Times New Roman" w:eastAsia="仿宋" w:cs="Times New Roman"/>
          <w:lang w:val="en-US" w:eastAsia="zh-CN"/>
        </w:rPr>
        <w:t>示范引领作用</w:t>
      </w:r>
      <w:r>
        <w:rPr>
          <w:rFonts w:ascii="Times New Roman" w:hAnsi="Times New Roman" w:eastAsia="仿宋" w:cs="Times New Roman"/>
        </w:rPr>
        <w:t>，推进学历继续教育课程思政建设理论研究和教学实践，探索创新继续教育领域课程思政建设的理念</w:t>
      </w:r>
      <w:r>
        <w:rPr>
          <w:rFonts w:hint="eastAsia" w:ascii="Times New Roman" w:hAnsi="Times New Roman" w:eastAsia="仿宋" w:cs="Times New Roman"/>
        </w:rPr>
        <w:t>、</w:t>
      </w:r>
      <w:r>
        <w:rPr>
          <w:rFonts w:ascii="Times New Roman" w:hAnsi="Times New Roman" w:eastAsia="仿宋" w:cs="Times New Roman"/>
        </w:rPr>
        <w:t>方法</w:t>
      </w:r>
      <w:r>
        <w:rPr>
          <w:rFonts w:hint="eastAsia" w:ascii="Times New Roman" w:hAnsi="Times New Roman" w:eastAsia="仿宋" w:cs="Times New Roman"/>
        </w:rPr>
        <w:t>、</w:t>
      </w:r>
      <w:r>
        <w:rPr>
          <w:rFonts w:ascii="Times New Roman" w:hAnsi="Times New Roman" w:eastAsia="仿宋" w:cs="Times New Roman"/>
        </w:rPr>
        <w:t>路径，构建全面覆盖、类型丰富、层次递进、相互支撑的继续教育特色化课程思政体系</w:t>
      </w:r>
      <w:r>
        <w:rPr>
          <w:rFonts w:hint="eastAsia" w:ascii="Times New Roman" w:hAnsi="Times New Roman" w:eastAsia="仿宋" w:cs="Times New Roman"/>
        </w:rPr>
        <w:t>，</w:t>
      </w:r>
      <w:r>
        <w:rPr>
          <w:rFonts w:ascii="Times New Roman" w:hAnsi="Times New Roman" w:eastAsia="仿宋" w:cs="Times New Roman"/>
        </w:rPr>
        <w:t>推动继续教育课程思政与思政课程同向同行。</w:t>
      </w:r>
    </w:p>
    <w:p>
      <w:pPr>
        <w:spacing w:line="560" w:lineRule="exact"/>
        <w:ind w:firstLine="643" w:firstLineChars="200"/>
        <w:rPr>
          <w:rFonts w:ascii="Times New Roman" w:hAnsi="Times New Roman" w:eastAsia="仿宋_GB2312" w:cs="Times New Roman"/>
        </w:rPr>
      </w:pPr>
      <w:r>
        <w:rPr>
          <w:rFonts w:hint="eastAsia" w:ascii="Times New Roman" w:hAnsi="Times New Roman" w:eastAsia="楷体" w:cs="Times New Roman"/>
          <w:b/>
        </w:rPr>
        <w:t>（三）</w:t>
      </w:r>
      <w:r>
        <w:rPr>
          <w:rFonts w:ascii="Times New Roman" w:hAnsi="Times New Roman" w:eastAsia="楷体" w:cs="Times New Roman"/>
          <w:b/>
        </w:rPr>
        <w:t>线上线下相结合的</w:t>
      </w:r>
      <w:r>
        <w:rPr>
          <w:rFonts w:ascii="Times New Roman" w:hAnsi="Times New Roman" w:eastAsia="楷体" w:cs="Times New Roman"/>
          <w:b/>
          <w:lang w:eastAsia="zh-Hans"/>
        </w:rPr>
        <w:t>精品</w:t>
      </w:r>
      <w:r>
        <w:rPr>
          <w:rFonts w:ascii="Times New Roman" w:hAnsi="Times New Roman" w:eastAsia="楷体" w:cs="Times New Roman"/>
          <w:b/>
        </w:rPr>
        <w:t>课程建设。</w:t>
      </w:r>
      <w:r>
        <w:rPr>
          <w:rFonts w:ascii="Times New Roman" w:hAnsi="Times New Roman" w:eastAsia="仿宋" w:cs="Times New Roman"/>
        </w:rPr>
        <w:t>引导高校加强学历继续教育课程设计、资源</w:t>
      </w:r>
      <w:r>
        <w:rPr>
          <w:rFonts w:hint="eastAsia" w:ascii="Times New Roman" w:hAnsi="Times New Roman" w:eastAsia="仿宋" w:cs="Times New Roman"/>
          <w:lang w:val="en-US" w:eastAsia="zh-CN"/>
        </w:rPr>
        <w:t>建设</w:t>
      </w:r>
      <w:r>
        <w:rPr>
          <w:rFonts w:ascii="Times New Roman" w:hAnsi="Times New Roman" w:eastAsia="仿宋" w:cs="Times New Roman"/>
        </w:rPr>
        <w:t>、交互教学、实验实训、考核评价</w:t>
      </w:r>
      <w:r>
        <w:rPr>
          <w:rFonts w:hint="eastAsia" w:ascii="Times New Roman" w:hAnsi="Times New Roman" w:eastAsia="仿宋" w:cs="Times New Roman"/>
        </w:rPr>
        <w:t>、</w:t>
      </w:r>
      <w:r>
        <w:rPr>
          <w:rFonts w:ascii="Times New Roman" w:hAnsi="Times New Roman" w:eastAsia="仿宋" w:cs="Times New Roman"/>
        </w:rPr>
        <w:t>支持服务等环节建设，鼓励教师团队实施混合式教学模式改革，通过参与式、讨论式、案例式、项目式教学等提高学生学习的积极性和参与度，</w:t>
      </w:r>
      <w:r>
        <w:rPr>
          <w:rFonts w:hint="eastAsia" w:ascii="Times New Roman" w:hAnsi="Times New Roman" w:eastAsia="仿宋" w:cs="Times New Roman"/>
        </w:rPr>
        <w:t>丰富</w:t>
      </w:r>
      <w:r>
        <w:rPr>
          <w:rFonts w:ascii="Times New Roman" w:hAnsi="Times New Roman" w:eastAsia="仿宋" w:cs="Times New Roman"/>
        </w:rPr>
        <w:t>学生学习体验</w:t>
      </w:r>
      <w:r>
        <w:rPr>
          <w:rFonts w:hint="eastAsia" w:ascii="Times New Roman" w:hAnsi="Times New Roman" w:eastAsia="仿宋" w:cs="Times New Roman"/>
        </w:rPr>
        <w:t>，</w:t>
      </w:r>
      <w:r>
        <w:rPr>
          <w:rFonts w:ascii="Times New Roman" w:hAnsi="Times New Roman" w:eastAsia="仿宋" w:cs="Times New Roman"/>
        </w:rPr>
        <w:t>提</w:t>
      </w:r>
      <w:r>
        <w:rPr>
          <w:rFonts w:hint="eastAsia" w:ascii="Times New Roman" w:hAnsi="Times New Roman" w:eastAsia="仿宋" w:cs="Times New Roman"/>
        </w:rPr>
        <w:t>升</w:t>
      </w:r>
      <w:r>
        <w:rPr>
          <w:rFonts w:ascii="Times New Roman" w:hAnsi="Times New Roman" w:eastAsia="仿宋" w:cs="Times New Roman"/>
        </w:rPr>
        <w:t>学习效果。</w:t>
      </w:r>
    </w:p>
    <w:p>
      <w:pPr>
        <w:spacing w:line="560" w:lineRule="exact"/>
        <w:ind w:firstLine="643" w:firstLineChars="200"/>
        <w:rPr>
          <w:rFonts w:ascii="Times New Roman" w:hAnsi="Times New Roman" w:eastAsia="仿宋_GB2312" w:cs="Times New Roman"/>
        </w:rPr>
      </w:pPr>
      <w:r>
        <w:rPr>
          <w:rFonts w:ascii="Times New Roman" w:hAnsi="Times New Roman" w:eastAsia="楷体" w:cs="Times New Roman"/>
          <w:b/>
        </w:rPr>
        <w:t>（</w:t>
      </w:r>
      <w:r>
        <w:rPr>
          <w:rFonts w:hint="eastAsia" w:ascii="Times New Roman" w:hAnsi="Times New Roman" w:eastAsia="楷体" w:cs="Times New Roman"/>
          <w:b/>
        </w:rPr>
        <w:t>四</w:t>
      </w:r>
      <w:r>
        <w:rPr>
          <w:rFonts w:ascii="Times New Roman" w:hAnsi="Times New Roman" w:eastAsia="楷体" w:cs="Times New Roman"/>
          <w:b/>
        </w:rPr>
        <w:t>）</w:t>
      </w:r>
      <w:r>
        <w:rPr>
          <w:rFonts w:ascii="Times New Roman" w:hAnsi="Times New Roman" w:eastAsia="楷体" w:cs="Times New Roman"/>
          <w:b/>
          <w:lang w:eastAsia="zh-Hans"/>
        </w:rPr>
        <w:t>体现</w:t>
      </w:r>
      <w:r>
        <w:rPr>
          <w:rFonts w:ascii="Times New Roman" w:hAnsi="Times New Roman" w:eastAsia="楷体" w:cs="Times New Roman"/>
          <w:b/>
        </w:rPr>
        <w:t>继续教育</w:t>
      </w:r>
      <w:r>
        <w:rPr>
          <w:rFonts w:ascii="Times New Roman" w:hAnsi="Times New Roman" w:eastAsia="楷体" w:cs="Times New Roman"/>
          <w:b/>
          <w:lang w:eastAsia="zh-Hans"/>
        </w:rPr>
        <w:t>特点的新形态</w:t>
      </w:r>
      <w:r>
        <w:rPr>
          <w:rFonts w:ascii="Times New Roman" w:hAnsi="Times New Roman" w:eastAsia="楷体" w:cs="Times New Roman"/>
          <w:b/>
        </w:rPr>
        <w:t>教材建设。</w:t>
      </w:r>
      <w:r>
        <w:rPr>
          <w:rFonts w:ascii="Times New Roman" w:hAnsi="Times New Roman" w:eastAsia="仿宋" w:cs="Times New Roman"/>
        </w:rPr>
        <w:t>落实《教育部办公厅关于加强高等学历继续教育教材建设与管理的通知》</w:t>
      </w:r>
      <w:r>
        <w:rPr>
          <w:rFonts w:hint="eastAsia" w:ascii="Times New Roman" w:hAnsi="Times New Roman" w:eastAsia="仿宋" w:cs="Times New Roman"/>
          <w:lang w:eastAsia="zh-CN"/>
        </w:rPr>
        <w:t>（教职成厅函〔2021〕28号）</w:t>
      </w:r>
      <w:r>
        <w:rPr>
          <w:rFonts w:ascii="Times New Roman" w:hAnsi="Times New Roman" w:eastAsia="仿宋" w:cs="Times New Roman"/>
        </w:rPr>
        <w:t>，发挥全国优秀教材奖（继续教育）获奖教材</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有关统编教材</w:t>
      </w:r>
      <w:r>
        <w:rPr>
          <w:rFonts w:ascii="Times New Roman" w:hAnsi="Times New Roman" w:eastAsia="仿宋" w:cs="Times New Roman"/>
        </w:rPr>
        <w:t>示范效应，鼓励建设体现继续教育特色的新形态教材，研制评价标准与编写指南</w:t>
      </w:r>
      <w:r>
        <w:rPr>
          <w:rFonts w:hint="eastAsia" w:ascii="Times New Roman" w:hAnsi="Times New Roman" w:eastAsia="仿宋" w:cs="Times New Roman"/>
        </w:rPr>
        <w:t>，</w:t>
      </w:r>
      <w:r>
        <w:rPr>
          <w:rFonts w:ascii="Times New Roman" w:hAnsi="Times New Roman" w:eastAsia="仿宋" w:cs="Times New Roman"/>
        </w:rPr>
        <w:t>鼓励熟悉继续教育教学规律和特点，熟悉行业发展和职业岗位要求，有扎实学术功底、教学实践和职业经验的人才参与继续教育教材编写。</w:t>
      </w:r>
    </w:p>
    <w:p>
      <w:pPr>
        <w:spacing w:line="560" w:lineRule="exact"/>
        <w:ind w:firstLine="643" w:firstLineChars="200"/>
        <w:rPr>
          <w:rFonts w:ascii="Times New Roman" w:hAnsi="Times New Roman" w:eastAsia="仿宋" w:cs="Times New Roman"/>
        </w:rPr>
      </w:pPr>
      <w:r>
        <w:rPr>
          <w:rFonts w:ascii="Times New Roman" w:hAnsi="Times New Roman" w:eastAsia="楷体" w:cs="Times New Roman"/>
          <w:b/>
        </w:rPr>
        <w:t>（</w:t>
      </w:r>
      <w:r>
        <w:rPr>
          <w:rFonts w:hint="eastAsia" w:ascii="Times New Roman" w:hAnsi="Times New Roman" w:eastAsia="楷体" w:cs="Times New Roman"/>
          <w:b/>
        </w:rPr>
        <w:t>五</w:t>
      </w:r>
      <w:r>
        <w:rPr>
          <w:rFonts w:ascii="Times New Roman" w:hAnsi="Times New Roman" w:eastAsia="楷体" w:cs="Times New Roman"/>
          <w:b/>
        </w:rPr>
        <w:t>）专业化、服务型教学创新团队建设。</w:t>
      </w:r>
      <w:r>
        <w:rPr>
          <w:rFonts w:ascii="Times New Roman" w:hAnsi="Times New Roman" w:eastAsia="仿宋" w:cs="Times New Roman"/>
        </w:rPr>
        <w:t>以课程</w:t>
      </w:r>
      <w:r>
        <w:rPr>
          <w:rFonts w:hint="eastAsia" w:ascii="Times New Roman" w:hAnsi="Times New Roman" w:eastAsia="仿宋" w:cs="Times New Roman"/>
          <w:lang w:eastAsia="zh-CN"/>
        </w:rPr>
        <w:t>（</w:t>
      </w:r>
      <w:r>
        <w:rPr>
          <w:rFonts w:ascii="Times New Roman" w:hAnsi="Times New Roman" w:eastAsia="仿宋" w:cs="Times New Roman"/>
        </w:rPr>
        <w:t>群</w:t>
      </w:r>
      <w:r>
        <w:rPr>
          <w:rFonts w:hint="eastAsia" w:ascii="Times New Roman" w:hAnsi="Times New Roman" w:eastAsia="仿宋" w:cs="Times New Roman"/>
          <w:lang w:eastAsia="zh-CN"/>
        </w:rPr>
        <w:t>）</w:t>
      </w:r>
      <w:r>
        <w:rPr>
          <w:rFonts w:ascii="Times New Roman" w:hAnsi="Times New Roman" w:eastAsia="仿宋" w:cs="Times New Roman"/>
        </w:rPr>
        <w:t>为单位，</w:t>
      </w:r>
      <w:r>
        <w:rPr>
          <w:rFonts w:ascii="Times New Roman" w:hAnsi="Times New Roman" w:eastAsia="仿宋" w:cs="Times New Roman"/>
          <w:lang w:eastAsia="zh-Hans"/>
        </w:rPr>
        <w:t>打造</w:t>
      </w:r>
      <w:r>
        <w:rPr>
          <w:rFonts w:ascii="Times New Roman" w:hAnsi="Times New Roman" w:eastAsia="仿宋" w:cs="Times New Roman"/>
        </w:rPr>
        <w:t>主讲教师、辅导教师相结合，校内教师与校外教师相结合的高等学历继续教育教学创新团队，打造若干团队建设协作共同体</w:t>
      </w:r>
      <w:r>
        <w:rPr>
          <w:rFonts w:hint="eastAsia" w:ascii="Times New Roman" w:hAnsi="Times New Roman" w:eastAsia="仿宋" w:cs="Times New Roman"/>
        </w:rPr>
        <w:t>，</w:t>
      </w:r>
      <w:r>
        <w:rPr>
          <w:rFonts w:ascii="Times New Roman" w:hAnsi="Times New Roman" w:eastAsia="仿宋" w:cs="Times New Roman"/>
        </w:rPr>
        <w:t>提升高等学历继续教育师资队伍的专业化水平和综合支持服务能力。</w:t>
      </w:r>
    </w:p>
    <w:p>
      <w:pPr>
        <w:spacing w:line="560" w:lineRule="exact"/>
        <w:ind w:firstLine="643" w:firstLineChars="200"/>
        <w:rPr>
          <w:rFonts w:ascii="Times New Roman" w:hAnsi="Times New Roman" w:eastAsia="仿宋" w:cs="Times New Roman"/>
        </w:rPr>
      </w:pPr>
      <w:r>
        <w:rPr>
          <w:rFonts w:ascii="Times New Roman" w:hAnsi="Times New Roman" w:eastAsia="楷体" w:cs="Times New Roman"/>
          <w:b/>
        </w:rPr>
        <w:t>（</w:t>
      </w:r>
      <w:r>
        <w:rPr>
          <w:rFonts w:hint="eastAsia" w:ascii="Times New Roman" w:hAnsi="Times New Roman" w:eastAsia="楷体" w:cs="Times New Roman"/>
          <w:b/>
        </w:rPr>
        <w:t>六</w:t>
      </w:r>
      <w:r>
        <w:rPr>
          <w:rFonts w:ascii="Times New Roman" w:hAnsi="Times New Roman" w:eastAsia="楷体" w:cs="Times New Roman"/>
          <w:b/>
        </w:rPr>
        <w:t>）教育教学模式创新</w:t>
      </w:r>
      <w:r>
        <w:rPr>
          <w:rFonts w:hint="eastAsia" w:ascii="Times New Roman" w:hAnsi="Times New Roman" w:eastAsia="楷体" w:cs="Times New Roman"/>
          <w:b/>
        </w:rPr>
        <w:t>。</w:t>
      </w:r>
      <w:r>
        <w:rPr>
          <w:rFonts w:hint="eastAsia" w:ascii="Times New Roman" w:hAnsi="Times New Roman" w:eastAsia="仿宋" w:cs="Times New Roman"/>
        </w:rPr>
        <w:t>以专业</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群</w:t>
      </w:r>
      <w:r>
        <w:rPr>
          <w:rFonts w:hint="eastAsia" w:ascii="Times New Roman" w:hAnsi="Times New Roman" w:eastAsia="仿宋" w:cs="Times New Roman"/>
          <w:lang w:eastAsia="zh-CN"/>
        </w:rPr>
        <w:t>）</w:t>
      </w:r>
      <w:r>
        <w:rPr>
          <w:rFonts w:hint="eastAsia" w:ascii="Times New Roman" w:hAnsi="Times New Roman" w:eastAsia="仿宋" w:cs="Times New Roman"/>
        </w:rPr>
        <w:t>为单位，按照成人</w:t>
      </w:r>
      <w:r>
        <w:rPr>
          <w:rFonts w:hint="eastAsia" w:ascii="Times New Roman" w:hAnsi="Times New Roman" w:eastAsia="仿宋" w:cs="Times New Roman"/>
          <w:lang w:val="en-US" w:eastAsia="zh-CN"/>
        </w:rPr>
        <w:t>学习</w:t>
      </w:r>
      <w:r>
        <w:rPr>
          <w:rFonts w:hint="eastAsia" w:ascii="Times New Roman" w:hAnsi="Times New Roman" w:eastAsia="仿宋" w:cs="Times New Roman"/>
        </w:rPr>
        <w:t>规律、职业发展需要、学科专业特点创新教育教学模式，推动高等学历继续教育的数字化转型，合理确定线上线下学时比例，强化实践教学环节，科学开展适合成人的学业评价，</w:t>
      </w:r>
      <w:r>
        <w:rPr>
          <w:rFonts w:hint="eastAsia" w:ascii="Times New Roman" w:hAnsi="Times New Roman" w:eastAsia="仿宋" w:cs="Times New Roman"/>
          <w:lang w:val="en-US" w:eastAsia="zh-CN"/>
        </w:rPr>
        <w:t>提升</w:t>
      </w:r>
      <w:r>
        <w:rPr>
          <w:rFonts w:hint="eastAsia" w:ascii="Times New Roman" w:hAnsi="Times New Roman" w:eastAsia="仿宋" w:cs="Times New Roman"/>
        </w:rPr>
        <w:t>人才培养质量。</w:t>
      </w:r>
    </w:p>
    <w:p>
      <w:pPr>
        <w:spacing w:line="560" w:lineRule="exact"/>
        <w:ind w:firstLine="643" w:firstLineChars="200"/>
        <w:rPr>
          <w:rFonts w:ascii="Times New Roman" w:hAnsi="Times New Roman" w:eastAsia="仿宋" w:cs="Times New Roman"/>
        </w:rPr>
      </w:pPr>
      <w:r>
        <w:rPr>
          <w:rFonts w:hint="eastAsia" w:ascii="Times New Roman" w:hAnsi="Times New Roman" w:eastAsia="楷体" w:cs="Times New Roman"/>
          <w:b/>
        </w:rPr>
        <w:t>（七）</w:t>
      </w:r>
      <w:r>
        <w:rPr>
          <w:rFonts w:ascii="Times New Roman" w:hAnsi="Times New Roman" w:eastAsia="楷体" w:cs="Times New Roman"/>
          <w:b/>
        </w:rPr>
        <w:t>数字化优质资源共建共享建设。</w:t>
      </w:r>
      <w:r>
        <w:rPr>
          <w:rFonts w:ascii="Times New Roman" w:hAnsi="Times New Roman" w:eastAsia="仿宋" w:cs="Times New Roman"/>
        </w:rPr>
        <w:t>建设以课程</w:t>
      </w:r>
      <w:r>
        <w:rPr>
          <w:rFonts w:hint="eastAsia" w:ascii="Times New Roman" w:hAnsi="Times New Roman" w:eastAsia="仿宋" w:cs="Times New Roman"/>
          <w:lang w:eastAsia="zh-CN"/>
        </w:rPr>
        <w:t>（</w:t>
      </w:r>
      <w:r>
        <w:rPr>
          <w:rFonts w:ascii="Times New Roman" w:hAnsi="Times New Roman" w:eastAsia="仿宋" w:cs="Times New Roman"/>
        </w:rPr>
        <w:t>群</w:t>
      </w:r>
      <w:r>
        <w:rPr>
          <w:rFonts w:hint="eastAsia" w:ascii="Times New Roman" w:hAnsi="Times New Roman" w:eastAsia="仿宋" w:cs="Times New Roman"/>
          <w:lang w:eastAsia="zh-CN"/>
        </w:rPr>
        <w:t>）</w:t>
      </w:r>
      <w:r>
        <w:rPr>
          <w:rFonts w:ascii="Times New Roman" w:hAnsi="Times New Roman" w:eastAsia="仿宋" w:cs="Times New Roman"/>
        </w:rPr>
        <w:t>为单位的继续教育数字化精品资源（网络课程、</w:t>
      </w:r>
      <w:r>
        <w:rPr>
          <w:rFonts w:hint="eastAsia" w:ascii="Times New Roman" w:hAnsi="Times New Roman" w:eastAsia="仿宋" w:cs="Times New Roman"/>
          <w:lang w:val="en-US" w:eastAsia="zh-CN"/>
        </w:rPr>
        <w:t>融</w:t>
      </w:r>
      <w:r>
        <w:rPr>
          <w:rFonts w:ascii="Times New Roman" w:hAnsi="Times New Roman" w:eastAsia="仿宋" w:cs="Times New Roman"/>
        </w:rPr>
        <w:t>媒体资源、题库等），充分发挥名师引领作用，强化资源的立体化建设、持续更新和开放共享，扩大继续教育优质资源的服务面、受益面。</w:t>
      </w:r>
    </w:p>
    <w:p>
      <w:pPr>
        <w:spacing w:line="560" w:lineRule="exact"/>
        <w:ind w:firstLine="643" w:firstLineChars="200"/>
        <w:rPr>
          <w:rFonts w:ascii="Times New Roman" w:hAnsi="Times New Roman" w:eastAsia="仿宋" w:cs="Times New Roman"/>
        </w:rPr>
      </w:pPr>
      <w:r>
        <w:rPr>
          <w:rFonts w:hint="eastAsia" w:ascii="Times New Roman" w:hAnsi="Times New Roman" w:eastAsia="楷体" w:cs="Times New Roman"/>
          <w:b/>
        </w:rPr>
        <w:t>（八）办学全链条、全过程管理体系建设。</w:t>
      </w:r>
      <w:r>
        <w:rPr>
          <w:rFonts w:hint="eastAsia" w:ascii="Times New Roman" w:hAnsi="Times New Roman" w:eastAsia="仿宋" w:cs="Times New Roman"/>
        </w:rPr>
        <w:t>鼓励高校加快高等学历继续教育的数字化转型和管理体系的智</w:t>
      </w:r>
      <w:r>
        <w:rPr>
          <w:rFonts w:hint="eastAsia" w:ascii="Times New Roman" w:hAnsi="Times New Roman" w:eastAsia="仿宋" w:cs="Times New Roman"/>
          <w:lang w:val="en-US" w:eastAsia="zh-CN"/>
        </w:rPr>
        <w:t>能</w:t>
      </w:r>
      <w:bookmarkStart w:id="3" w:name="_GoBack"/>
      <w:bookmarkEnd w:id="3"/>
      <w:r>
        <w:rPr>
          <w:rFonts w:hint="eastAsia" w:ascii="Times New Roman" w:hAnsi="Times New Roman" w:eastAsia="仿宋" w:cs="Times New Roman"/>
          <w:lang w:val="en-US" w:eastAsia="zh-CN"/>
        </w:rPr>
        <w:t>化</w:t>
      </w:r>
      <w:r>
        <w:rPr>
          <w:rFonts w:hint="eastAsia" w:ascii="Times New Roman" w:hAnsi="Times New Roman" w:eastAsia="仿宋" w:cs="Times New Roman"/>
        </w:rPr>
        <w:t>升级，充分运用大数据、人工智能等技术手段，加强对招生、教学、考试、学籍、证书、收费等各环节的全流程管理，实现对教师教学与学生学习的常态化监测、个性化诊断与即时</w:t>
      </w:r>
      <w:r>
        <w:rPr>
          <w:rFonts w:hint="eastAsia" w:ascii="Times New Roman" w:hAnsi="Times New Roman" w:eastAsia="仿宋" w:cs="Times New Roman"/>
          <w:lang w:val="en-US" w:eastAsia="zh-CN"/>
        </w:rPr>
        <w:t>改进</w:t>
      </w:r>
      <w:r>
        <w:rPr>
          <w:rFonts w:hint="eastAsia" w:ascii="Times New Roman" w:hAnsi="Times New Roman" w:eastAsia="仿宋" w:cs="Times New Roman"/>
        </w:rPr>
        <w:t>。</w:t>
      </w:r>
    </w:p>
    <w:p>
      <w:pPr>
        <w:spacing w:line="560" w:lineRule="exact"/>
        <w:ind w:firstLine="643" w:firstLineChars="200"/>
        <w:rPr>
          <w:rFonts w:ascii="Times New Roman" w:hAnsi="Times New Roman" w:eastAsia="仿宋" w:cs="Times New Roman"/>
        </w:rPr>
      </w:pPr>
      <w:r>
        <w:rPr>
          <w:rFonts w:ascii="Times New Roman" w:hAnsi="Times New Roman" w:eastAsia="楷体" w:cs="Times New Roman"/>
          <w:b/>
        </w:rPr>
        <w:t>（</w:t>
      </w:r>
      <w:r>
        <w:rPr>
          <w:rFonts w:hint="eastAsia" w:ascii="Times New Roman" w:hAnsi="Times New Roman" w:eastAsia="楷体" w:cs="Times New Roman"/>
          <w:b/>
        </w:rPr>
        <w:t>九</w:t>
      </w:r>
      <w:r>
        <w:rPr>
          <w:rFonts w:ascii="Times New Roman" w:hAnsi="Times New Roman" w:eastAsia="楷体" w:cs="Times New Roman"/>
          <w:b/>
        </w:rPr>
        <w:t>）数字化学习支持服务建设。</w:t>
      </w:r>
      <w:r>
        <w:rPr>
          <w:rFonts w:ascii="Times New Roman" w:hAnsi="Times New Roman" w:eastAsia="仿宋" w:cs="Times New Roman"/>
        </w:rPr>
        <w:t>立足服务全民终身学习，开展线上线下相结合的高等学历继续教育支持服务体系建设与应用示范，打造学生支持服务“样板”，规范学习支持服务流程与标准，畅通高等学历继续教育的学习支持服务渠道。</w:t>
      </w:r>
    </w:p>
    <w:p>
      <w:pPr>
        <w:spacing w:line="560" w:lineRule="exact"/>
        <w:ind w:firstLine="640" w:firstLineChars="200"/>
        <w:rPr>
          <w:rFonts w:ascii="Times New Roman" w:hAnsi="Times New Roman" w:eastAsia="黑体" w:cs="Times New Roman"/>
        </w:rPr>
      </w:pPr>
      <w:r>
        <w:rPr>
          <w:rFonts w:hint="eastAsia" w:ascii="Times New Roman" w:hAnsi="Times New Roman" w:eastAsia="黑体" w:cs="Times New Roman"/>
          <w:lang w:val="en-US" w:eastAsia="zh-CN"/>
        </w:rPr>
        <w:t>五</w:t>
      </w:r>
      <w:r>
        <w:rPr>
          <w:rFonts w:ascii="Times New Roman" w:hAnsi="Times New Roman" w:eastAsia="黑体" w:cs="Times New Roman"/>
        </w:rPr>
        <w:t>、工作程序</w:t>
      </w:r>
    </w:p>
    <w:p>
      <w:pPr>
        <w:spacing w:line="560" w:lineRule="exact"/>
        <w:ind w:firstLine="643" w:firstLineChars="200"/>
        <w:rPr>
          <w:rFonts w:ascii="Times New Roman" w:hAnsi="Times New Roman" w:eastAsia="仿宋" w:cs="Times New Roman"/>
        </w:rPr>
      </w:pPr>
      <w:r>
        <w:rPr>
          <w:rFonts w:ascii="Times New Roman" w:hAnsi="Times New Roman" w:eastAsia="楷体" w:cs="Times New Roman"/>
          <w:b/>
        </w:rPr>
        <w:t>（一）申报</w:t>
      </w:r>
      <w:r>
        <w:rPr>
          <w:rFonts w:hint="eastAsia" w:ascii="Times New Roman" w:hAnsi="Times New Roman" w:eastAsia="楷体" w:cs="Times New Roman"/>
          <w:b/>
          <w:lang w:val="en-US" w:eastAsia="zh-CN"/>
        </w:rPr>
        <w:t>推荐</w:t>
      </w:r>
      <w:r>
        <w:rPr>
          <w:rFonts w:ascii="Times New Roman" w:hAnsi="Times New Roman" w:eastAsia="楷体" w:cs="Times New Roman"/>
          <w:b/>
        </w:rPr>
        <w:t>。</w:t>
      </w:r>
      <w:r>
        <w:rPr>
          <w:rFonts w:hint="default" w:ascii="Times New Roman" w:hAnsi="Times New Roman" w:eastAsia="仿宋" w:cs="Times New Roman"/>
          <w:b w:val="0"/>
          <w:lang w:val="en-US" w:eastAsia="zh-CN"/>
        </w:rPr>
        <w:t>院校</w:t>
      </w:r>
      <w:r>
        <w:rPr>
          <w:rFonts w:ascii="Times New Roman" w:hAnsi="Times New Roman" w:eastAsia="仿宋" w:cs="Times New Roman"/>
        </w:rPr>
        <w:t>自愿申报</w:t>
      </w:r>
      <w:r>
        <w:rPr>
          <w:rFonts w:hint="default" w:ascii="Times New Roman" w:hAnsi="Times New Roman" w:eastAsia="仿宋" w:cs="Times New Roman"/>
          <w:lang w:eastAsia="zh-CN"/>
        </w:rPr>
        <w:t>，</w:t>
      </w:r>
      <w:r>
        <w:rPr>
          <w:rFonts w:ascii="Times New Roman" w:hAnsi="Times New Roman" w:eastAsia="仿宋" w:cs="Times New Roman"/>
        </w:rPr>
        <w:t>填写</w:t>
      </w:r>
      <w:r>
        <w:rPr>
          <w:rFonts w:hint="eastAsia" w:ascii="Times New Roman" w:hAnsi="Times New Roman" w:eastAsia="仿宋" w:cs="Times New Roman"/>
          <w:lang w:val="en-US" w:eastAsia="zh-CN"/>
        </w:rPr>
        <w:t>任务</w:t>
      </w:r>
      <w:r>
        <w:rPr>
          <w:rFonts w:ascii="Times New Roman" w:hAnsi="Times New Roman" w:eastAsia="仿宋" w:cs="Times New Roman"/>
        </w:rPr>
        <w:t>建设计划书</w:t>
      </w:r>
      <w:r>
        <w:rPr>
          <w:rFonts w:hint="eastAsia" w:ascii="Times New Roman" w:hAnsi="Times New Roman" w:eastAsia="仿宋" w:cs="Times New Roman"/>
          <w:lang w:val="en-US" w:eastAsia="zh-CN"/>
        </w:rPr>
        <w:t>，并于10月7日前通过全国高等继续教育信息管理系统（</w:t>
      </w:r>
      <w:r>
        <w:rPr>
          <w:rFonts w:ascii="Times New Roman" w:hAnsi="Times New Roman" w:eastAsia="仿宋_GB2312" w:cs="Times New Roman"/>
        </w:rPr>
        <w:t>http://jxjy.moe.edu.cn</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以下简称平台</w:t>
      </w:r>
      <w:r>
        <w:rPr>
          <w:rFonts w:hint="eastAsia" w:ascii="Times New Roman" w:hAnsi="Times New Roman" w:eastAsia="仿宋" w:cs="Times New Roman"/>
          <w:lang w:val="en-US" w:eastAsia="zh-CN"/>
        </w:rPr>
        <w:t>）</w:t>
      </w:r>
      <w:r>
        <w:rPr>
          <w:rFonts w:ascii="Times New Roman" w:hAnsi="Times New Roman" w:eastAsia="仿宋" w:cs="Times New Roman"/>
          <w:bCs/>
        </w:rPr>
        <w:t>填报</w:t>
      </w:r>
      <w:r>
        <w:rPr>
          <w:rFonts w:hint="eastAsia" w:ascii="Times New Roman" w:hAnsi="Times New Roman" w:eastAsia="仿宋" w:cs="Times New Roman"/>
          <w:bCs/>
          <w:lang w:val="en-US" w:eastAsia="zh-CN"/>
        </w:rPr>
        <w:t>并</w:t>
      </w:r>
      <w:r>
        <w:rPr>
          <w:rFonts w:ascii="Times New Roman" w:hAnsi="Times New Roman" w:eastAsia="仿宋" w:cs="Times New Roman"/>
          <w:bCs/>
        </w:rPr>
        <w:t>上传佐证材料</w:t>
      </w:r>
      <w:r>
        <w:rPr>
          <w:rFonts w:ascii="Times New Roman" w:hAnsi="Times New Roman" w:eastAsia="仿宋" w:cs="Times New Roman"/>
        </w:rPr>
        <w:t>。</w:t>
      </w:r>
      <w:r>
        <w:rPr>
          <w:rFonts w:hint="eastAsia" w:ascii="Times New Roman" w:hAnsi="Times New Roman" w:eastAsia="仿宋" w:cs="Times New Roman"/>
          <w:bCs/>
          <w:lang w:val="en-US" w:eastAsia="zh-CN"/>
        </w:rPr>
        <w:t>其中，</w:t>
      </w:r>
      <w:r>
        <w:rPr>
          <w:rFonts w:hint="eastAsia" w:ascii="Times New Roman" w:hAnsi="Times New Roman" w:eastAsia="仿宋_GB2312" w:cs="Times New Roman"/>
          <w:lang w:val="en-US" w:eastAsia="zh-CN"/>
        </w:rPr>
        <w:t>部属高校直接联系所在地省级教育行政部门获得账号，地方高校等须经所在省级教育行政部门同意申报后，由省级教育行政部门创建账号</w:t>
      </w:r>
      <w:r>
        <w:rPr>
          <w:rFonts w:hint="eastAsia" w:ascii="Times New Roman" w:hAnsi="Times New Roman" w:eastAsia="仿宋" w:cs="Times New Roman"/>
          <w:lang w:val="en-US" w:eastAsia="zh-CN"/>
        </w:rPr>
        <w:t>。</w:t>
      </w:r>
      <w:r>
        <w:rPr>
          <w:rFonts w:ascii="Times New Roman" w:hAnsi="Times New Roman" w:eastAsia="仿宋" w:cs="Times New Roman"/>
        </w:rPr>
        <w:t>各省级教育行政部门根据</w:t>
      </w:r>
      <w:r>
        <w:rPr>
          <w:rFonts w:hint="eastAsia" w:ascii="Times New Roman" w:hAnsi="Times New Roman" w:eastAsia="仿宋" w:cs="Times New Roman"/>
          <w:lang w:val="en-US" w:eastAsia="zh-CN"/>
        </w:rPr>
        <w:t>任务建设</w:t>
      </w:r>
      <w:r>
        <w:rPr>
          <w:rFonts w:ascii="Times New Roman" w:hAnsi="Times New Roman" w:eastAsia="仿宋" w:cs="Times New Roman"/>
        </w:rPr>
        <w:t>要求</w:t>
      </w:r>
      <w:r>
        <w:rPr>
          <w:rFonts w:hint="eastAsia" w:ascii="Times New Roman" w:hAnsi="Times New Roman" w:eastAsia="仿宋" w:cs="Times New Roman"/>
          <w:lang w:val="en-US" w:eastAsia="zh-CN"/>
        </w:rPr>
        <w:t>对申报单位基础及建设方案认真研究，通过平台择优差额</w:t>
      </w:r>
      <w:r>
        <w:rPr>
          <w:rFonts w:ascii="Times New Roman" w:hAnsi="Times New Roman" w:eastAsia="仿宋" w:cs="Times New Roman"/>
        </w:rPr>
        <w:t>推荐</w:t>
      </w:r>
      <w:r>
        <w:rPr>
          <w:rFonts w:hint="eastAsia" w:ascii="Times New Roman" w:hAnsi="Times New Roman" w:eastAsia="仿宋" w:cs="Times New Roman"/>
          <w:lang w:val="en-US" w:eastAsia="zh-CN"/>
        </w:rPr>
        <w:t>，于10月15日前</w:t>
      </w:r>
      <w:r>
        <w:rPr>
          <w:rFonts w:ascii="Times New Roman" w:hAnsi="Times New Roman" w:eastAsia="仿宋" w:cs="Times New Roman"/>
        </w:rPr>
        <w:t>报送</w:t>
      </w:r>
      <w:r>
        <w:rPr>
          <w:rFonts w:hint="eastAsia" w:ascii="Times New Roman" w:hAnsi="Times New Roman" w:eastAsia="仿宋" w:cs="Times New Roman"/>
          <w:lang w:val="en-US" w:eastAsia="zh-CN"/>
        </w:rPr>
        <w:t>至</w:t>
      </w:r>
      <w:r>
        <w:rPr>
          <w:rFonts w:ascii="Times New Roman" w:hAnsi="Times New Roman" w:eastAsia="仿宋" w:cs="Times New Roman"/>
        </w:rPr>
        <w:t>教育部</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各省教育考试院如申报自学考试有关案例，须经由省级教育行政部门研究后推荐至教育部</w:t>
      </w:r>
      <w:r>
        <w:rPr>
          <w:rFonts w:hint="eastAsia" w:ascii="Times New Roman" w:hAnsi="Times New Roman" w:eastAsia="仿宋" w:cs="Times New Roman"/>
          <w:lang w:eastAsia="zh-CN"/>
        </w:rPr>
        <w:t>）</w:t>
      </w:r>
      <w:r>
        <w:rPr>
          <w:rFonts w:ascii="Times New Roman" w:hAnsi="Times New Roman" w:eastAsia="仿宋" w:cs="Times New Roman"/>
        </w:rPr>
        <w:t>。</w:t>
      </w:r>
    </w:p>
    <w:p>
      <w:pPr>
        <w:spacing w:line="560" w:lineRule="exact"/>
        <w:ind w:firstLine="643" w:firstLineChars="200"/>
        <w:rPr>
          <w:rFonts w:ascii="Times New Roman" w:hAnsi="Times New Roman" w:eastAsia="仿宋" w:cs="Times New Roman"/>
        </w:rPr>
      </w:pPr>
      <w:r>
        <w:rPr>
          <w:rFonts w:ascii="Times New Roman" w:hAnsi="Times New Roman" w:eastAsia="楷体" w:cs="Times New Roman"/>
          <w:b/>
        </w:rPr>
        <w:t>（二）培育建设</w:t>
      </w:r>
      <w:r>
        <w:rPr>
          <w:rFonts w:ascii="Times New Roman" w:hAnsi="Times New Roman" w:eastAsia="仿宋_GB2312" w:cs="Times New Roman"/>
          <w:b/>
        </w:rPr>
        <w:t>。</w:t>
      </w:r>
      <w:r>
        <w:rPr>
          <w:rFonts w:hint="eastAsia" w:ascii="Times New Roman" w:hAnsi="Times New Roman" w:eastAsia="仿宋" w:cs="Times New Roman"/>
          <w:lang w:val="en-US" w:eastAsia="zh-CN"/>
        </w:rPr>
        <w:t>任务</w:t>
      </w:r>
      <w:r>
        <w:rPr>
          <w:rFonts w:ascii="Times New Roman" w:hAnsi="Times New Roman" w:eastAsia="仿宋" w:cs="Times New Roman"/>
        </w:rPr>
        <w:t>以建为主，重在培育。各</w:t>
      </w:r>
      <w:r>
        <w:rPr>
          <w:rFonts w:hint="eastAsia" w:ascii="Times New Roman" w:hAnsi="Times New Roman" w:eastAsia="仿宋" w:cs="Times New Roman"/>
          <w:lang w:val="en-US" w:eastAsia="zh-CN"/>
        </w:rPr>
        <w:t>单位要</w:t>
      </w:r>
      <w:r>
        <w:rPr>
          <w:rFonts w:ascii="Times New Roman" w:hAnsi="Times New Roman" w:eastAsia="仿宋" w:cs="Times New Roman"/>
        </w:rPr>
        <w:t>按照目标要求整合优质资源，细化建设方案，加强理论研究与实践应用。教育部</w:t>
      </w:r>
      <w:r>
        <w:rPr>
          <w:rFonts w:hint="eastAsia" w:ascii="Times New Roman" w:hAnsi="Times New Roman" w:eastAsia="仿宋" w:cs="Times New Roman"/>
          <w:lang w:val="en-US" w:eastAsia="zh-CN"/>
        </w:rPr>
        <w:t>将</w:t>
      </w:r>
      <w:r>
        <w:rPr>
          <w:rFonts w:ascii="Times New Roman" w:hAnsi="Times New Roman" w:eastAsia="仿宋" w:cs="Times New Roman"/>
        </w:rPr>
        <w:t>召开建设交流会，组织专家进行指导、交流和培育。</w:t>
      </w:r>
    </w:p>
    <w:p>
      <w:pPr>
        <w:spacing w:line="560" w:lineRule="exact"/>
        <w:ind w:firstLine="643"/>
        <w:rPr>
          <w:rFonts w:ascii="Times New Roman" w:hAnsi="Times New Roman" w:cs="Times New Roman"/>
        </w:rPr>
      </w:pPr>
      <w:r>
        <w:rPr>
          <w:rFonts w:ascii="Times New Roman" w:hAnsi="Times New Roman" w:eastAsia="楷体" w:cs="Times New Roman"/>
          <w:b/>
        </w:rPr>
        <w:t>（三）</w:t>
      </w:r>
      <w:r>
        <w:rPr>
          <w:rFonts w:hint="eastAsia" w:ascii="Times New Roman" w:hAnsi="Times New Roman" w:eastAsia="楷体" w:cs="Times New Roman"/>
          <w:b/>
          <w:lang w:val="en-US" w:eastAsia="zh-CN"/>
        </w:rPr>
        <w:t>总结</w:t>
      </w:r>
      <w:r>
        <w:rPr>
          <w:rFonts w:ascii="Times New Roman" w:hAnsi="Times New Roman" w:eastAsia="楷体" w:cs="Times New Roman"/>
          <w:b/>
        </w:rPr>
        <w:t>推广。</w:t>
      </w:r>
      <w:r>
        <w:rPr>
          <w:rFonts w:hint="default" w:ascii="Times New Roman" w:hAnsi="Times New Roman" w:eastAsia="仿宋" w:cs="Times New Roman"/>
          <w:b w:val="0"/>
          <w:lang w:val="en-US" w:eastAsia="zh-CN"/>
        </w:rPr>
        <w:t>各</w:t>
      </w:r>
      <w:r>
        <w:rPr>
          <w:rFonts w:hint="eastAsia" w:ascii="Times New Roman" w:hAnsi="Times New Roman" w:eastAsia="仿宋" w:cs="Times New Roman"/>
          <w:b w:val="0"/>
          <w:lang w:val="en-US" w:eastAsia="zh-CN"/>
        </w:rPr>
        <w:t>高校要及时</w:t>
      </w:r>
      <w:r>
        <w:rPr>
          <w:rFonts w:ascii="Times New Roman" w:hAnsi="Times New Roman" w:eastAsia="仿宋" w:cs="Times New Roman"/>
        </w:rPr>
        <w:t>总结</w:t>
      </w:r>
      <w:r>
        <w:rPr>
          <w:rFonts w:hint="eastAsia" w:ascii="Times New Roman" w:hAnsi="Times New Roman" w:eastAsia="仿宋" w:cs="Times New Roman"/>
          <w:lang w:val="en-US" w:eastAsia="zh-CN"/>
        </w:rPr>
        <w:t>任务</w:t>
      </w:r>
      <w:r>
        <w:rPr>
          <w:rFonts w:ascii="Times New Roman" w:hAnsi="Times New Roman" w:eastAsia="仿宋" w:cs="Times New Roman"/>
        </w:rPr>
        <w:t>建设的创新做法和优秀经验，</w:t>
      </w:r>
      <w:r>
        <w:rPr>
          <w:rFonts w:hint="eastAsia" w:ascii="Times New Roman" w:hAnsi="Times New Roman" w:eastAsia="仿宋" w:cs="Times New Roman"/>
          <w:lang w:val="en-US" w:eastAsia="zh-CN"/>
        </w:rPr>
        <w:t>于每年12月15日前在平台</w:t>
      </w:r>
      <w:r>
        <w:rPr>
          <w:rFonts w:ascii="Times New Roman" w:hAnsi="Times New Roman" w:eastAsia="仿宋" w:cs="Times New Roman"/>
        </w:rPr>
        <w:t>提交</w:t>
      </w:r>
      <w:r>
        <w:rPr>
          <w:rFonts w:hint="eastAsia" w:ascii="Times New Roman" w:hAnsi="Times New Roman" w:eastAsia="仿宋" w:cs="Times New Roman"/>
          <w:lang w:val="en-US" w:eastAsia="zh-CN"/>
        </w:rPr>
        <w:t>年度工作</w:t>
      </w:r>
      <w:r>
        <w:rPr>
          <w:rFonts w:ascii="Times New Roman" w:hAnsi="Times New Roman" w:eastAsia="仿宋" w:cs="Times New Roman"/>
        </w:rPr>
        <w:t>报告</w:t>
      </w:r>
      <w:r>
        <w:rPr>
          <w:rFonts w:hint="eastAsia" w:ascii="Times New Roman" w:hAnsi="Times New Roman" w:eastAsia="仿宋" w:cs="Times New Roman"/>
          <w:highlight w:val="none"/>
          <w:lang w:eastAsia="zh-CN"/>
        </w:rPr>
        <w:t>（</w:t>
      </w:r>
      <w:r>
        <w:rPr>
          <w:rFonts w:hint="eastAsia" w:ascii="Times New Roman" w:hAnsi="Times New Roman" w:eastAsia="仿宋" w:cs="Times New Roman"/>
          <w:highlight w:val="none"/>
          <w:lang w:val="en-US" w:eastAsia="zh-CN"/>
        </w:rPr>
        <w:t>有关工作届时通过平台另行通知</w:t>
      </w:r>
      <w:r>
        <w:rPr>
          <w:rFonts w:hint="eastAsia" w:ascii="Times New Roman" w:hAnsi="Times New Roman" w:eastAsia="仿宋" w:cs="Times New Roman"/>
          <w:highlight w:val="none"/>
          <w:lang w:eastAsia="zh-CN"/>
        </w:rPr>
        <w:t>）</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教育部将</w:t>
      </w:r>
      <w:r>
        <w:rPr>
          <w:rFonts w:ascii="Times New Roman" w:hAnsi="Times New Roman" w:eastAsia="仿宋" w:cs="Times New Roman"/>
        </w:rPr>
        <w:t>强化优质资源共建共享共用，凝练可复制、可推广的典型成果，发布</w:t>
      </w:r>
      <w:r>
        <w:rPr>
          <w:rFonts w:hint="eastAsia" w:ascii="Times New Roman" w:hAnsi="Times New Roman" w:eastAsia="仿宋" w:cs="Times New Roman"/>
          <w:lang w:val="en-US" w:eastAsia="zh-CN"/>
        </w:rPr>
        <w:t>高等</w:t>
      </w:r>
      <w:r>
        <w:rPr>
          <w:rFonts w:ascii="Times New Roman" w:hAnsi="Times New Roman" w:eastAsia="仿宋" w:cs="Times New Roman"/>
        </w:rPr>
        <w:t>学历</w:t>
      </w:r>
      <w:r>
        <w:rPr>
          <w:rFonts w:hint="eastAsia" w:ascii="Times New Roman" w:hAnsi="Times New Roman" w:eastAsia="仿宋" w:cs="Times New Roman"/>
          <w:lang w:val="en-US" w:eastAsia="zh-CN"/>
        </w:rPr>
        <w:t>继续</w:t>
      </w:r>
      <w:r>
        <w:rPr>
          <w:rFonts w:ascii="Times New Roman" w:hAnsi="Times New Roman" w:eastAsia="仿宋" w:cs="Times New Roman"/>
        </w:rPr>
        <w:t>教育</w:t>
      </w:r>
      <w:r>
        <w:rPr>
          <w:rFonts w:hint="eastAsia" w:ascii="Times New Roman" w:hAnsi="Times New Roman" w:eastAsia="仿宋" w:cs="Times New Roman"/>
          <w:lang w:val="en-US" w:eastAsia="zh-CN"/>
        </w:rPr>
        <w:t>教学改革创新</w:t>
      </w:r>
      <w:r>
        <w:rPr>
          <w:rFonts w:ascii="Times New Roman" w:hAnsi="Times New Roman" w:eastAsia="仿宋" w:cs="Times New Roman"/>
        </w:rPr>
        <w:t>案例，在全国继续教育领域进行推广。</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r>
                            <w:rPr>
                              <w:rFonts w:ascii="Times New Roman" w:hAnsi="Times New Roman"/>
                              <w:sz w:val="28"/>
                              <w:szCs w:val="28"/>
                            </w:rPr>
                            <w:t xml:space="preserve"> —</w:t>
                          </w:r>
                        </w:p>
                      </w:txbxContent>
                    </wps:txbx>
                    <wps:bodyPr vert="horz" wrap="none" lIns="0" tIns="0" rIns="0" bIns="0" anchor="t" anchorCtr="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TGB/d4BAAC+AwAADgAAAGRycy9lMm9Eb2MueG1srVPBjtMwEL0j8Q+W&#10;7zRph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e53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ZMYH93gEAAL4DAAAOAAAAAAAA&#10;AAEAIAAAAB4BAABkcnMvZTJvRG9jLnhtbFBLBQYAAAAABgAGAFkBAABuBQAAAAA=&#10;">
              <v:fill on="f" focussize="0,0"/>
              <v:stroke on="f"/>
              <v:imagedata o:title=""/>
              <o:lock v:ext="edit" aspectratio="f"/>
              <v:textbox inset="0mm,0mm,0mm,0mm" style="mso-fit-shape-to-text:t;">
                <w:txbxContent>
                  <w:p>
                    <w:pPr>
                      <w:pStyle w:val="11"/>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GY0N2NiYWE0NjUyNTBlODc4YWFhZTY1ODU1ZjcifQ=="/>
    <w:docVar w:name="KSO_WPS_MARK_KEY" w:val="dbfc5bc6-fbe7-4004-ae1c-610ebb7e0a08"/>
  </w:docVars>
  <w:rsids>
    <w:rsidRoot w:val="00580732"/>
    <w:rsid w:val="0005280A"/>
    <w:rsid w:val="000B6AEC"/>
    <w:rsid w:val="000D7C95"/>
    <w:rsid w:val="00173ECF"/>
    <w:rsid w:val="00196524"/>
    <w:rsid w:val="003B6303"/>
    <w:rsid w:val="003C7093"/>
    <w:rsid w:val="00402FF6"/>
    <w:rsid w:val="00434E63"/>
    <w:rsid w:val="0051280E"/>
    <w:rsid w:val="00552798"/>
    <w:rsid w:val="00580732"/>
    <w:rsid w:val="005F10F1"/>
    <w:rsid w:val="006763FE"/>
    <w:rsid w:val="006D5201"/>
    <w:rsid w:val="007F3B01"/>
    <w:rsid w:val="007F453E"/>
    <w:rsid w:val="00816E50"/>
    <w:rsid w:val="008F789B"/>
    <w:rsid w:val="009077F7"/>
    <w:rsid w:val="00A643BC"/>
    <w:rsid w:val="00A71155"/>
    <w:rsid w:val="00AB3EB5"/>
    <w:rsid w:val="00AF5A58"/>
    <w:rsid w:val="00B12812"/>
    <w:rsid w:val="00B72018"/>
    <w:rsid w:val="00BD3558"/>
    <w:rsid w:val="00C348DD"/>
    <w:rsid w:val="00C706C7"/>
    <w:rsid w:val="00C84A9D"/>
    <w:rsid w:val="00CD0D99"/>
    <w:rsid w:val="00D602C5"/>
    <w:rsid w:val="00D76483"/>
    <w:rsid w:val="00DF3466"/>
    <w:rsid w:val="00E3022F"/>
    <w:rsid w:val="00E46534"/>
    <w:rsid w:val="00E47A61"/>
    <w:rsid w:val="00ED6060"/>
    <w:rsid w:val="00F06F28"/>
    <w:rsid w:val="00F6286D"/>
    <w:rsid w:val="00FE319D"/>
    <w:rsid w:val="00FF3A31"/>
    <w:rsid w:val="011E4130"/>
    <w:rsid w:val="014C330F"/>
    <w:rsid w:val="016C4FB4"/>
    <w:rsid w:val="01E501E1"/>
    <w:rsid w:val="039409E7"/>
    <w:rsid w:val="043F38F3"/>
    <w:rsid w:val="05B72A07"/>
    <w:rsid w:val="06BE33DF"/>
    <w:rsid w:val="0746576F"/>
    <w:rsid w:val="075D3750"/>
    <w:rsid w:val="08856887"/>
    <w:rsid w:val="089F0F42"/>
    <w:rsid w:val="08BB45BC"/>
    <w:rsid w:val="08CC79B1"/>
    <w:rsid w:val="08E47BDA"/>
    <w:rsid w:val="09BB20BA"/>
    <w:rsid w:val="0A5E2710"/>
    <w:rsid w:val="0AC45D43"/>
    <w:rsid w:val="0AD442BD"/>
    <w:rsid w:val="0C4F1BEB"/>
    <w:rsid w:val="0C61547A"/>
    <w:rsid w:val="0CC53447"/>
    <w:rsid w:val="0DC74A7B"/>
    <w:rsid w:val="0F055929"/>
    <w:rsid w:val="0F3D3C09"/>
    <w:rsid w:val="0F766ED1"/>
    <w:rsid w:val="0FF40362"/>
    <w:rsid w:val="103E61FE"/>
    <w:rsid w:val="10480457"/>
    <w:rsid w:val="120840F5"/>
    <w:rsid w:val="12F45C63"/>
    <w:rsid w:val="13156C66"/>
    <w:rsid w:val="13272F7A"/>
    <w:rsid w:val="132900D9"/>
    <w:rsid w:val="13431A4F"/>
    <w:rsid w:val="13CA10BB"/>
    <w:rsid w:val="14645456"/>
    <w:rsid w:val="14A43AED"/>
    <w:rsid w:val="15B30485"/>
    <w:rsid w:val="15BA4F47"/>
    <w:rsid w:val="16850783"/>
    <w:rsid w:val="169C414C"/>
    <w:rsid w:val="176F6C9D"/>
    <w:rsid w:val="178D610E"/>
    <w:rsid w:val="17CE6EAF"/>
    <w:rsid w:val="19A51DFB"/>
    <w:rsid w:val="19BD6D24"/>
    <w:rsid w:val="19C50978"/>
    <w:rsid w:val="19C808E7"/>
    <w:rsid w:val="1BD17F27"/>
    <w:rsid w:val="1BE10978"/>
    <w:rsid w:val="1BF943A7"/>
    <w:rsid w:val="1CC9613D"/>
    <w:rsid w:val="1CF1360D"/>
    <w:rsid w:val="1CF5759E"/>
    <w:rsid w:val="1DD40180"/>
    <w:rsid w:val="1DF919B7"/>
    <w:rsid w:val="1DF97928"/>
    <w:rsid w:val="1DFF17A0"/>
    <w:rsid w:val="1E1A554F"/>
    <w:rsid w:val="1E7E00C2"/>
    <w:rsid w:val="1EBF849C"/>
    <w:rsid w:val="1EDF5258"/>
    <w:rsid w:val="1F464788"/>
    <w:rsid w:val="1F640553"/>
    <w:rsid w:val="1FBC4A4A"/>
    <w:rsid w:val="1FF02946"/>
    <w:rsid w:val="203E7B55"/>
    <w:rsid w:val="206A00C8"/>
    <w:rsid w:val="20D362F8"/>
    <w:rsid w:val="20EB2DA5"/>
    <w:rsid w:val="2141177B"/>
    <w:rsid w:val="218D4C19"/>
    <w:rsid w:val="21C64DA2"/>
    <w:rsid w:val="22162B37"/>
    <w:rsid w:val="227B0BEC"/>
    <w:rsid w:val="22AC2983"/>
    <w:rsid w:val="231150AD"/>
    <w:rsid w:val="234F253A"/>
    <w:rsid w:val="23792F29"/>
    <w:rsid w:val="242C3DEC"/>
    <w:rsid w:val="244B2840"/>
    <w:rsid w:val="248A1E0A"/>
    <w:rsid w:val="256625D1"/>
    <w:rsid w:val="26036B82"/>
    <w:rsid w:val="26555887"/>
    <w:rsid w:val="265E095A"/>
    <w:rsid w:val="26B45625"/>
    <w:rsid w:val="27113084"/>
    <w:rsid w:val="275D5BCC"/>
    <w:rsid w:val="277F647E"/>
    <w:rsid w:val="278E4A13"/>
    <w:rsid w:val="28894611"/>
    <w:rsid w:val="28F6721F"/>
    <w:rsid w:val="29345F99"/>
    <w:rsid w:val="295B4E5E"/>
    <w:rsid w:val="2C5507BE"/>
    <w:rsid w:val="2CEB696E"/>
    <w:rsid w:val="2D4461E3"/>
    <w:rsid w:val="2DE15C1F"/>
    <w:rsid w:val="2EC91137"/>
    <w:rsid w:val="2ED9575E"/>
    <w:rsid w:val="2F661D64"/>
    <w:rsid w:val="2F683427"/>
    <w:rsid w:val="30274EA0"/>
    <w:rsid w:val="303F524A"/>
    <w:rsid w:val="30CB15DE"/>
    <w:rsid w:val="31505375"/>
    <w:rsid w:val="31B42E8A"/>
    <w:rsid w:val="32146967"/>
    <w:rsid w:val="326E22D2"/>
    <w:rsid w:val="32EE71B8"/>
    <w:rsid w:val="33231F0B"/>
    <w:rsid w:val="33EF5C63"/>
    <w:rsid w:val="344A26B9"/>
    <w:rsid w:val="35435ECA"/>
    <w:rsid w:val="355D6CD6"/>
    <w:rsid w:val="36A91D74"/>
    <w:rsid w:val="36F56D67"/>
    <w:rsid w:val="37242F9D"/>
    <w:rsid w:val="377E1889"/>
    <w:rsid w:val="37B24C58"/>
    <w:rsid w:val="38BA65E4"/>
    <w:rsid w:val="38C70389"/>
    <w:rsid w:val="395F0B0A"/>
    <w:rsid w:val="397A17A6"/>
    <w:rsid w:val="39E21F67"/>
    <w:rsid w:val="3A2F5966"/>
    <w:rsid w:val="3A3505CA"/>
    <w:rsid w:val="3A6FB7DD"/>
    <w:rsid w:val="3A781C3A"/>
    <w:rsid w:val="3BAF3257"/>
    <w:rsid w:val="3BB70A8F"/>
    <w:rsid w:val="3BF6A2FB"/>
    <w:rsid w:val="3C261771"/>
    <w:rsid w:val="3CB60C08"/>
    <w:rsid w:val="3D430E10"/>
    <w:rsid w:val="3E070DBF"/>
    <w:rsid w:val="3E0E558B"/>
    <w:rsid w:val="3E1C107E"/>
    <w:rsid w:val="3E6D1887"/>
    <w:rsid w:val="3EAF1EF2"/>
    <w:rsid w:val="3EFDDD23"/>
    <w:rsid w:val="3F835B4D"/>
    <w:rsid w:val="3F9D7F9C"/>
    <w:rsid w:val="3FA864D0"/>
    <w:rsid w:val="3FBE6719"/>
    <w:rsid w:val="3FD501D5"/>
    <w:rsid w:val="3FDFD830"/>
    <w:rsid w:val="3FE7CB50"/>
    <w:rsid w:val="3FEB595D"/>
    <w:rsid w:val="3FFF1CD2"/>
    <w:rsid w:val="406D5BC1"/>
    <w:rsid w:val="407F76A2"/>
    <w:rsid w:val="409316F8"/>
    <w:rsid w:val="40B57568"/>
    <w:rsid w:val="4102550F"/>
    <w:rsid w:val="421A185D"/>
    <w:rsid w:val="43384925"/>
    <w:rsid w:val="43B44383"/>
    <w:rsid w:val="443F066C"/>
    <w:rsid w:val="44550E45"/>
    <w:rsid w:val="44814E5D"/>
    <w:rsid w:val="44CE6E75"/>
    <w:rsid w:val="45297B1C"/>
    <w:rsid w:val="462A21E1"/>
    <w:rsid w:val="4665733A"/>
    <w:rsid w:val="474706E1"/>
    <w:rsid w:val="47EB386F"/>
    <w:rsid w:val="480D1AA5"/>
    <w:rsid w:val="485B27A2"/>
    <w:rsid w:val="48790797"/>
    <w:rsid w:val="48A71E0D"/>
    <w:rsid w:val="491C71EC"/>
    <w:rsid w:val="49606934"/>
    <w:rsid w:val="4B8B30E8"/>
    <w:rsid w:val="4C0428ED"/>
    <w:rsid w:val="4C5C4D3B"/>
    <w:rsid w:val="4D8E227E"/>
    <w:rsid w:val="4D91475A"/>
    <w:rsid w:val="4EBB6963"/>
    <w:rsid w:val="502425D4"/>
    <w:rsid w:val="5060514F"/>
    <w:rsid w:val="50F932FB"/>
    <w:rsid w:val="518C7E71"/>
    <w:rsid w:val="51F92A22"/>
    <w:rsid w:val="53073C53"/>
    <w:rsid w:val="536E34F6"/>
    <w:rsid w:val="537F43F1"/>
    <w:rsid w:val="53CA0019"/>
    <w:rsid w:val="55491250"/>
    <w:rsid w:val="556D0B0B"/>
    <w:rsid w:val="55A734CB"/>
    <w:rsid w:val="564A12CA"/>
    <w:rsid w:val="56526E40"/>
    <w:rsid w:val="567A6A7A"/>
    <w:rsid w:val="56A77ED4"/>
    <w:rsid w:val="56D46B33"/>
    <w:rsid w:val="56E20093"/>
    <w:rsid w:val="581A5A05"/>
    <w:rsid w:val="582F3781"/>
    <w:rsid w:val="588D1722"/>
    <w:rsid w:val="589747D4"/>
    <w:rsid w:val="58CC742A"/>
    <w:rsid w:val="58DB41D4"/>
    <w:rsid w:val="58F62E65"/>
    <w:rsid w:val="596312E4"/>
    <w:rsid w:val="5A351CBE"/>
    <w:rsid w:val="5AAE70AA"/>
    <w:rsid w:val="5C045110"/>
    <w:rsid w:val="5C2D6438"/>
    <w:rsid w:val="5C5D3D2F"/>
    <w:rsid w:val="5CDF4D5C"/>
    <w:rsid w:val="5D240E65"/>
    <w:rsid w:val="5DE54B90"/>
    <w:rsid w:val="5E40626B"/>
    <w:rsid w:val="5E43633E"/>
    <w:rsid w:val="5E49307D"/>
    <w:rsid w:val="5ECF40D7"/>
    <w:rsid w:val="5F042B08"/>
    <w:rsid w:val="5F6708A7"/>
    <w:rsid w:val="5F6743F2"/>
    <w:rsid w:val="5F700E43"/>
    <w:rsid w:val="5FDDC2A2"/>
    <w:rsid w:val="5FEF2D5D"/>
    <w:rsid w:val="5FEFB9B0"/>
    <w:rsid w:val="600D6620"/>
    <w:rsid w:val="603441C9"/>
    <w:rsid w:val="61E965BE"/>
    <w:rsid w:val="626B58FB"/>
    <w:rsid w:val="635A6EBD"/>
    <w:rsid w:val="63862972"/>
    <w:rsid w:val="640166F9"/>
    <w:rsid w:val="6451743C"/>
    <w:rsid w:val="645538E6"/>
    <w:rsid w:val="64C00EBA"/>
    <w:rsid w:val="64EC424E"/>
    <w:rsid w:val="655B7E2E"/>
    <w:rsid w:val="65CD0D2C"/>
    <w:rsid w:val="6605529F"/>
    <w:rsid w:val="66130214"/>
    <w:rsid w:val="66546D57"/>
    <w:rsid w:val="665E35B4"/>
    <w:rsid w:val="66AA4BC9"/>
    <w:rsid w:val="66BA7D20"/>
    <w:rsid w:val="66ED0F5A"/>
    <w:rsid w:val="67204307"/>
    <w:rsid w:val="67963CA7"/>
    <w:rsid w:val="67A94E81"/>
    <w:rsid w:val="67C71DF8"/>
    <w:rsid w:val="686F709E"/>
    <w:rsid w:val="68772EE9"/>
    <w:rsid w:val="689C6999"/>
    <w:rsid w:val="68D23332"/>
    <w:rsid w:val="692059E6"/>
    <w:rsid w:val="69724AAA"/>
    <w:rsid w:val="697E40EB"/>
    <w:rsid w:val="6AA71493"/>
    <w:rsid w:val="6B6B5763"/>
    <w:rsid w:val="6B99543F"/>
    <w:rsid w:val="6BCF4A69"/>
    <w:rsid w:val="6C9E2ED5"/>
    <w:rsid w:val="6D3814D5"/>
    <w:rsid w:val="6D52B7AA"/>
    <w:rsid w:val="6E6F6301"/>
    <w:rsid w:val="6F2D4A44"/>
    <w:rsid w:val="6F3FF37A"/>
    <w:rsid w:val="6F726D5E"/>
    <w:rsid w:val="6FFB8769"/>
    <w:rsid w:val="6FFF6A17"/>
    <w:rsid w:val="701168AE"/>
    <w:rsid w:val="70553DF8"/>
    <w:rsid w:val="7066792E"/>
    <w:rsid w:val="707324D0"/>
    <w:rsid w:val="70764AAE"/>
    <w:rsid w:val="70BD4F2B"/>
    <w:rsid w:val="71145A61"/>
    <w:rsid w:val="71441EA8"/>
    <w:rsid w:val="71810C1C"/>
    <w:rsid w:val="71862C3F"/>
    <w:rsid w:val="71A664FA"/>
    <w:rsid w:val="728845B0"/>
    <w:rsid w:val="72E7B609"/>
    <w:rsid w:val="738442B3"/>
    <w:rsid w:val="739A665C"/>
    <w:rsid w:val="741170F1"/>
    <w:rsid w:val="74B5598E"/>
    <w:rsid w:val="74F20C95"/>
    <w:rsid w:val="755B137B"/>
    <w:rsid w:val="761960A4"/>
    <w:rsid w:val="764E2269"/>
    <w:rsid w:val="76574A27"/>
    <w:rsid w:val="767D35FC"/>
    <w:rsid w:val="76B33626"/>
    <w:rsid w:val="76F6E0D7"/>
    <w:rsid w:val="771A7B3A"/>
    <w:rsid w:val="77B27D81"/>
    <w:rsid w:val="77CA27E0"/>
    <w:rsid w:val="783E13C6"/>
    <w:rsid w:val="7876B0EF"/>
    <w:rsid w:val="78AE45D3"/>
    <w:rsid w:val="78C803E4"/>
    <w:rsid w:val="795135CA"/>
    <w:rsid w:val="79A225C5"/>
    <w:rsid w:val="79B92B6F"/>
    <w:rsid w:val="79DF1F10"/>
    <w:rsid w:val="7A6526C3"/>
    <w:rsid w:val="7ACA3634"/>
    <w:rsid w:val="7ACA7844"/>
    <w:rsid w:val="7AD10434"/>
    <w:rsid w:val="7AD469DC"/>
    <w:rsid w:val="7AD579F5"/>
    <w:rsid w:val="7ADD3367"/>
    <w:rsid w:val="7B146B49"/>
    <w:rsid w:val="7B446F42"/>
    <w:rsid w:val="7BDFD265"/>
    <w:rsid w:val="7CC665AD"/>
    <w:rsid w:val="7CC70BB8"/>
    <w:rsid w:val="7D26A58E"/>
    <w:rsid w:val="7D96EC00"/>
    <w:rsid w:val="7DB135D2"/>
    <w:rsid w:val="7DDABDBF"/>
    <w:rsid w:val="7DE40596"/>
    <w:rsid w:val="7DF86EE1"/>
    <w:rsid w:val="7E096EBE"/>
    <w:rsid w:val="7E0D064C"/>
    <w:rsid w:val="7EFDFFFE"/>
    <w:rsid w:val="7EFFB417"/>
    <w:rsid w:val="7F1F1AE3"/>
    <w:rsid w:val="7F950F7F"/>
    <w:rsid w:val="7F9E186F"/>
    <w:rsid w:val="7FC47E0A"/>
    <w:rsid w:val="7FFF67EB"/>
    <w:rsid w:val="AFA5D01F"/>
    <w:rsid w:val="B3FF85B7"/>
    <w:rsid w:val="BBC44825"/>
    <w:rsid w:val="BD5B4785"/>
    <w:rsid w:val="BEB39AB0"/>
    <w:rsid w:val="BEFFACD8"/>
    <w:rsid w:val="BF9F049C"/>
    <w:rsid w:val="CFFB631C"/>
    <w:rsid w:val="DDE67AB0"/>
    <w:rsid w:val="DDFDE40F"/>
    <w:rsid w:val="E5FFF8EE"/>
    <w:rsid w:val="EBBF9A00"/>
    <w:rsid w:val="EEFEA715"/>
    <w:rsid w:val="EFB7694B"/>
    <w:rsid w:val="EFCD6826"/>
    <w:rsid w:val="F3FA4A76"/>
    <w:rsid w:val="F5BCBD19"/>
    <w:rsid w:val="F5C72920"/>
    <w:rsid w:val="F657361A"/>
    <w:rsid w:val="F9DB6536"/>
    <w:rsid w:val="FBCF5A84"/>
    <w:rsid w:val="FDE38C27"/>
    <w:rsid w:val="FE5F5D42"/>
    <w:rsid w:val="FEBFC5B7"/>
    <w:rsid w:val="FEDEA6A9"/>
    <w:rsid w:val="FEE78C6B"/>
    <w:rsid w:val="FEFDD5E1"/>
    <w:rsid w:val="FF1F9368"/>
    <w:rsid w:val="FF7E8382"/>
    <w:rsid w:val="FF7F7368"/>
    <w:rsid w:val="FFAFC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
      <w:kern w:val="2"/>
      <w:sz w:val="32"/>
      <w:szCs w:val="32"/>
      <w:lang w:val="en-US" w:eastAsia="zh-CN" w:bidi="ar-SA"/>
    </w:rPr>
  </w:style>
  <w:style w:type="paragraph" w:styleId="7">
    <w:name w:val="heading 1"/>
    <w:basedOn w:val="1"/>
    <w:next w:val="1"/>
    <w:qFormat/>
    <w:uiPriority w:val="0"/>
    <w:pPr>
      <w:spacing w:beforeAutospacing="1" w:afterAutospacing="1"/>
      <w:jc w:val="left"/>
      <w:outlineLvl w:val="0"/>
    </w:pPr>
    <w:rPr>
      <w:rFonts w:hint="eastAsia" w:ascii="宋体" w:hAnsi="宋体" w:eastAsia="楷体" w:cs="Times New Roman"/>
      <w:b/>
      <w:kern w:val="44"/>
      <w:sz w:val="28"/>
      <w:szCs w:val="48"/>
    </w:rPr>
  </w:style>
  <w:style w:type="paragraph" w:styleId="8">
    <w:name w:val="heading 3"/>
    <w:basedOn w:val="1"/>
    <w:next w:val="1"/>
    <w:link w:val="20"/>
    <w:qFormat/>
    <w:uiPriority w:val="9"/>
    <w:pPr>
      <w:keepNext/>
      <w:keepLines/>
      <w:spacing w:before="260" w:after="260" w:line="416" w:lineRule="auto"/>
      <w:outlineLvl w:val="2"/>
    </w:pPr>
    <w:rPr>
      <w:b/>
      <w:bCs/>
      <w:kern w:val="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hAnsi="宋体" w:cs="宋体"/>
      <w:szCs w:val="30"/>
      <w:lang w:val="zh-CN" w:bidi="zh-CN"/>
    </w:rPr>
  </w:style>
  <w:style w:type="paragraph" w:styleId="3">
    <w:name w:val="Body Text First Indent 2"/>
    <w:basedOn w:val="4"/>
    <w:qFormat/>
    <w:uiPriority w:val="0"/>
    <w:pPr>
      <w:tabs>
        <w:tab w:val="left" w:pos="0"/>
        <w:tab w:val="left" w:pos="180"/>
        <w:tab w:val="left" w:pos="540"/>
      </w:tabs>
      <w:ind w:firstLine="420" w:firstLineChars="200"/>
    </w:pPr>
  </w:style>
  <w:style w:type="paragraph" w:styleId="4">
    <w:name w:val="Body Text Indent"/>
    <w:basedOn w:val="1"/>
    <w:next w:val="5"/>
    <w:qFormat/>
    <w:uiPriority w:val="0"/>
    <w:pPr>
      <w:ind w:firstLine="630"/>
    </w:pPr>
    <w:rPr>
      <w:rFonts w:ascii="仿宋_GB2312" w:eastAsia="仿宋_GB2312"/>
    </w:rPr>
  </w:style>
  <w:style w:type="paragraph" w:customStyle="1" w:styleId="5">
    <w:name w:val="Body Text First Indent 21"/>
    <w:basedOn w:val="6"/>
    <w:qFormat/>
    <w:uiPriority w:val="0"/>
    <w:pPr>
      <w:ind w:firstLine="420"/>
    </w:pPr>
  </w:style>
  <w:style w:type="paragraph" w:customStyle="1" w:styleId="6">
    <w:name w:val="Body Text Indent1"/>
    <w:basedOn w:val="1"/>
    <w:qFormat/>
    <w:uiPriority w:val="0"/>
    <w:pPr>
      <w:spacing w:line="500" w:lineRule="exact"/>
      <w:ind w:firstLine="880" w:firstLineChars="200"/>
    </w:pPr>
    <w:rPr>
      <w:rFonts w:ascii="Times New Roman" w:hAnsi="Times New Roman" w:cs="Times New Roman"/>
    </w:rPr>
  </w:style>
  <w:style w:type="paragraph" w:styleId="9">
    <w:name w:val="annotation text"/>
    <w:basedOn w:val="1"/>
    <w:link w:val="21"/>
    <w:qFormat/>
    <w:uiPriority w:val="0"/>
    <w:pPr>
      <w:jc w:val="left"/>
    </w:pPr>
  </w:style>
  <w:style w:type="paragraph" w:styleId="10">
    <w:name w:val="Balloon Text"/>
    <w:basedOn w:val="1"/>
    <w:link w:val="32"/>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annotation subject"/>
    <w:basedOn w:val="9"/>
    <w:next w:val="9"/>
    <w:link w:val="22"/>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character" w:customStyle="1" w:styleId="20">
    <w:name w:val="标题 3 Char"/>
    <w:link w:val="8"/>
    <w:qFormat/>
    <w:uiPriority w:val="9"/>
    <w:rPr>
      <w:b/>
      <w:bCs/>
      <w:kern w:val="0"/>
      <w:sz w:val="32"/>
      <w:szCs w:val="32"/>
    </w:rPr>
  </w:style>
  <w:style w:type="character" w:customStyle="1" w:styleId="21">
    <w:name w:val="批注文字 Char"/>
    <w:basedOn w:val="18"/>
    <w:link w:val="9"/>
    <w:qFormat/>
    <w:uiPriority w:val="0"/>
    <w:rPr>
      <w:rFonts w:cs="仿宋"/>
      <w:kern w:val="2"/>
      <w:sz w:val="32"/>
      <w:szCs w:val="32"/>
    </w:rPr>
  </w:style>
  <w:style w:type="character" w:customStyle="1" w:styleId="22">
    <w:name w:val="批注主题 Char"/>
    <w:basedOn w:val="21"/>
    <w:link w:val="15"/>
    <w:qFormat/>
    <w:uiPriority w:val="0"/>
    <w:rPr>
      <w:rFonts w:cs="仿宋"/>
      <w:b/>
      <w:bCs/>
      <w:kern w:val="2"/>
      <w:sz w:val="32"/>
      <w:szCs w:val="32"/>
    </w:rPr>
  </w:style>
  <w:style w:type="character" w:customStyle="1" w:styleId="23">
    <w:name w:val="src"/>
    <w:basedOn w:val="18"/>
    <w:qFormat/>
    <w:uiPriority w:val="0"/>
  </w:style>
  <w:style w:type="character" w:customStyle="1" w:styleId="24">
    <w:name w:val="标题 3 字符"/>
    <w:qFormat/>
    <w:uiPriority w:val="9"/>
    <w:rPr>
      <w:b/>
      <w:bCs/>
      <w:kern w:val="0"/>
      <w:sz w:val="32"/>
      <w:szCs w:val="32"/>
    </w:rPr>
  </w:style>
  <w:style w:type="paragraph" w:customStyle="1" w:styleId="25">
    <w:name w:val="Body text|1"/>
    <w:basedOn w:val="1"/>
    <w:qFormat/>
    <w:uiPriority w:val="0"/>
    <w:pPr>
      <w:spacing w:line="415" w:lineRule="auto"/>
      <w:ind w:firstLine="400"/>
      <w:jc w:val="left"/>
    </w:pPr>
    <w:rPr>
      <w:rFonts w:ascii="宋体" w:hAnsi="宋体" w:cs="宋体"/>
      <w:kern w:val="0"/>
      <w:sz w:val="28"/>
      <w:szCs w:val="28"/>
      <w:lang w:val="zh-TW" w:eastAsia="zh-TW" w:bidi="zh-TW"/>
    </w:rPr>
  </w:style>
  <w:style w:type="paragraph" w:customStyle="1" w:styleId="26">
    <w:name w:val="列表段落1"/>
    <w:basedOn w:val="1"/>
    <w:qFormat/>
    <w:uiPriority w:val="99"/>
    <w:pPr>
      <w:ind w:firstLine="420" w:firstLineChars="200"/>
    </w:pPr>
  </w:style>
  <w:style w:type="paragraph" w:customStyle="1" w:styleId="27">
    <w:name w:val="首行缩进"/>
    <w:basedOn w:val="1"/>
    <w:qFormat/>
    <w:uiPriority w:val="0"/>
  </w:style>
  <w:style w:type="paragraph" w:customStyle="1" w:styleId="28">
    <w:name w:val="修订1"/>
    <w:semiHidden/>
    <w:qFormat/>
    <w:uiPriority w:val="99"/>
    <w:rPr>
      <w:rFonts w:ascii="Calibri" w:hAnsi="Calibri" w:eastAsia="宋体" w:cs="仿宋"/>
      <w:kern w:val="2"/>
      <w:sz w:val="32"/>
      <w:szCs w:val="32"/>
      <w:lang w:val="en-US" w:eastAsia="zh-CN" w:bidi="ar-SA"/>
    </w:rPr>
  </w:style>
  <w:style w:type="paragraph" w:customStyle="1" w:styleId="29">
    <w:name w:val="修订2"/>
    <w:semiHidden/>
    <w:qFormat/>
    <w:uiPriority w:val="99"/>
    <w:rPr>
      <w:rFonts w:ascii="Calibri" w:hAnsi="Calibri" w:eastAsia="宋体" w:cs="仿宋"/>
      <w:kern w:val="2"/>
      <w:sz w:val="32"/>
      <w:szCs w:val="32"/>
      <w:lang w:val="en-US" w:eastAsia="zh-CN" w:bidi="ar-SA"/>
    </w:rPr>
  </w:style>
  <w:style w:type="paragraph" w:customStyle="1" w:styleId="30">
    <w:name w:val="m_标题"/>
    <w:basedOn w:val="1"/>
    <w:next w:val="31"/>
    <w:qFormat/>
    <w:uiPriority w:val="0"/>
    <w:pPr>
      <w:spacing w:line="560" w:lineRule="exact"/>
      <w:jc w:val="center"/>
    </w:pPr>
    <w:rPr>
      <w:rFonts w:ascii="方正小标宋简体" w:eastAsia="方正小标宋简体"/>
      <w:kern w:val="0"/>
      <w:sz w:val="44"/>
      <w:szCs w:val="20"/>
    </w:rPr>
  </w:style>
  <w:style w:type="paragraph" w:customStyle="1" w:styleId="31">
    <w:name w:val="m_正文"/>
    <w:basedOn w:val="1"/>
    <w:qFormat/>
    <w:uiPriority w:val="0"/>
    <w:pPr>
      <w:spacing w:line="560" w:lineRule="exact"/>
      <w:ind w:firstLine="640" w:firstLineChars="200"/>
    </w:pPr>
    <w:rPr>
      <w:rFonts w:ascii="仿宋_GB2312" w:eastAsia="仿宋_GB2312"/>
      <w:kern w:val="0"/>
      <w:szCs w:val="20"/>
    </w:rPr>
  </w:style>
  <w:style w:type="character" w:customStyle="1" w:styleId="32">
    <w:name w:val="批注框文本 Char"/>
    <w:basedOn w:val="18"/>
    <w:link w:val="10"/>
    <w:qFormat/>
    <w:uiPriority w:val="0"/>
    <w:rPr>
      <w:rFonts w:cs="仿宋"/>
      <w:kern w:val="2"/>
      <w:sz w:val="18"/>
      <w:szCs w:val="18"/>
    </w:rPr>
  </w:style>
  <w:style w:type="paragraph" w:customStyle="1" w:styleId="33">
    <w:name w:val="公文标题"/>
    <w:basedOn w:val="1"/>
    <w:next w:val="34"/>
    <w:qFormat/>
    <w:uiPriority w:val="2"/>
    <w:pPr>
      <w:spacing w:line="560" w:lineRule="exact"/>
      <w:jc w:val="center"/>
    </w:pPr>
    <w:rPr>
      <w:rFonts w:ascii="方正小标宋简体" w:hAnsi="方正小标宋简体" w:eastAsia="方正小标宋简体"/>
      <w:sz w:val="44"/>
    </w:rPr>
  </w:style>
  <w:style w:type="paragraph" w:customStyle="1" w:styleId="34">
    <w:name w:val="无缩进正文"/>
    <w:basedOn w:val="1"/>
    <w:qFormat/>
    <w:uiPriority w:val="0"/>
    <w:pPr>
      <w:spacing w:line="560" w:lineRule="exact"/>
    </w:pPr>
    <w:rPr>
      <w:rFonts w:ascii="Times New Roman" w:hAnsi="Times New Roman" w:eastAsia="仿宋"/>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2701</Words>
  <Characters>2764</Characters>
  <Lines>162</Lines>
  <Paragraphs>45</Paragraphs>
  <TotalTime>0</TotalTime>
  <ScaleCrop>false</ScaleCrop>
  <LinksUpToDate>false</LinksUpToDate>
  <CharactersWithSpaces>2765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2023-03-14T18:12:00Z</dcterms:created>
  <dc:creator>Lenovo</dc:creator>
  <cp:lastModifiedBy>北京大学</cp:lastModifiedBy>
  <cp:lastPrinted>2023-08-15T09:35:00Z</cp:lastPrinted>
  <dcterms:modified xsi:type="dcterms:W3CDTF">2023-09-06T03:19:17Z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1AF969CE0C6A49A0802008AD01F92714</vt:lpwstr>
  </property>
</Properties>
</file>